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E13C6" w14:textId="77777777" w:rsidR="0012142A" w:rsidRPr="00DF4DC6" w:rsidRDefault="0012142A" w:rsidP="001A6090">
      <w:pPr>
        <w:rPr>
          <w:sz w:val="24"/>
          <w:szCs w:val="24"/>
        </w:rPr>
      </w:pPr>
      <w:r w:rsidRPr="00DF4DC6">
        <w:rPr>
          <w:sz w:val="24"/>
          <w:szCs w:val="24"/>
        </w:rPr>
        <w:tab/>
      </w:r>
      <w:r w:rsidRPr="00DF4DC6">
        <w:rPr>
          <w:sz w:val="24"/>
          <w:szCs w:val="24"/>
        </w:rPr>
        <w:tab/>
      </w:r>
      <w:r w:rsidRPr="00DF4DC6">
        <w:rPr>
          <w:sz w:val="24"/>
          <w:szCs w:val="24"/>
        </w:rPr>
        <w:tab/>
      </w:r>
      <w:r w:rsidRPr="00DF4DC6">
        <w:rPr>
          <w:sz w:val="24"/>
          <w:szCs w:val="24"/>
        </w:rPr>
        <w:tab/>
      </w:r>
      <w:r w:rsidRPr="00DF4DC6">
        <w:rPr>
          <w:sz w:val="24"/>
          <w:szCs w:val="24"/>
        </w:rPr>
        <w:tab/>
      </w:r>
      <w:r w:rsidRPr="00DF4DC6">
        <w:rPr>
          <w:sz w:val="24"/>
          <w:szCs w:val="24"/>
        </w:rPr>
        <w:tab/>
      </w:r>
      <w:r w:rsidRPr="00DF4DC6">
        <w:rPr>
          <w:sz w:val="24"/>
          <w:szCs w:val="24"/>
        </w:rPr>
        <w:tab/>
      </w:r>
      <w:r w:rsidRPr="00DF4DC6">
        <w:rPr>
          <w:sz w:val="24"/>
          <w:szCs w:val="24"/>
        </w:rPr>
        <w:tab/>
      </w:r>
      <w:r w:rsidRPr="00DF4DC6">
        <w:rPr>
          <w:sz w:val="24"/>
          <w:szCs w:val="24"/>
        </w:rPr>
        <w:tab/>
      </w:r>
    </w:p>
    <w:p w14:paraId="21F9517F" w14:textId="7A9D1FF8" w:rsidR="00632E2E" w:rsidRPr="00DF4DC6" w:rsidRDefault="00632E2E" w:rsidP="00632E2E">
      <w:pPr>
        <w:jc w:val="center"/>
        <w:rPr>
          <w:rFonts w:eastAsia="Times New Roman"/>
          <w:b/>
          <w:bCs/>
          <w:sz w:val="24"/>
          <w:szCs w:val="24"/>
        </w:rPr>
      </w:pPr>
      <w:r w:rsidRPr="00DF4DC6">
        <w:rPr>
          <w:rFonts w:eastAsia="Times New Roman"/>
          <w:b/>
          <w:bCs/>
          <w:sz w:val="24"/>
          <w:szCs w:val="24"/>
        </w:rPr>
        <w:t>Special Educational Needs and Disabilities (</w:t>
      </w:r>
      <w:r w:rsidR="00973963" w:rsidRPr="00DF4DC6">
        <w:rPr>
          <w:rFonts w:eastAsia="Times New Roman"/>
          <w:b/>
          <w:bCs/>
          <w:sz w:val="24"/>
          <w:szCs w:val="24"/>
        </w:rPr>
        <w:t>SEND</w:t>
      </w:r>
      <w:r w:rsidRPr="00DF4DC6">
        <w:rPr>
          <w:rFonts w:eastAsia="Times New Roman"/>
          <w:b/>
          <w:bCs/>
          <w:sz w:val="24"/>
          <w:szCs w:val="24"/>
        </w:rPr>
        <w:t>) Information Report   Sept</w:t>
      </w:r>
      <w:r w:rsidR="00271154">
        <w:rPr>
          <w:rFonts w:eastAsia="Times New Roman"/>
          <w:b/>
          <w:bCs/>
          <w:sz w:val="24"/>
          <w:szCs w:val="24"/>
        </w:rPr>
        <w:t>ember</w:t>
      </w:r>
      <w:r w:rsidRPr="00DF4DC6">
        <w:rPr>
          <w:rFonts w:eastAsia="Times New Roman"/>
          <w:b/>
          <w:bCs/>
          <w:sz w:val="24"/>
          <w:szCs w:val="24"/>
        </w:rPr>
        <w:t xml:space="preserve"> 202</w:t>
      </w:r>
      <w:r w:rsidR="00774D89">
        <w:rPr>
          <w:rFonts w:eastAsia="Times New Roman"/>
          <w:b/>
          <w:bCs/>
          <w:sz w:val="24"/>
          <w:szCs w:val="24"/>
        </w:rPr>
        <w:t>4</w:t>
      </w:r>
    </w:p>
    <w:p w14:paraId="74B8424F" w14:textId="77777777" w:rsidR="00632E2E" w:rsidRPr="00DF4DC6" w:rsidRDefault="00632E2E" w:rsidP="00632E2E">
      <w:pPr>
        <w:jc w:val="center"/>
        <w:rPr>
          <w:rFonts w:eastAsia="Times New Roman"/>
          <w:sz w:val="24"/>
          <w:szCs w:val="24"/>
        </w:rPr>
      </w:pPr>
    </w:p>
    <w:p w14:paraId="5BD4D459" w14:textId="77777777" w:rsidR="00632E2E" w:rsidRPr="00DF4DC6" w:rsidRDefault="00632E2E" w:rsidP="00632E2E">
      <w:pPr>
        <w:jc w:val="center"/>
        <w:rPr>
          <w:rFonts w:eastAsia="Times New Roman"/>
          <w:sz w:val="24"/>
          <w:szCs w:val="24"/>
        </w:rPr>
      </w:pPr>
      <w:r w:rsidRPr="00DF4DC6">
        <w:rPr>
          <w:rFonts w:eastAsia="Times New Roman"/>
          <w:sz w:val="24"/>
          <w:szCs w:val="24"/>
        </w:rPr>
        <w:t xml:space="preserve">This report sets out information about our provision for children with </w:t>
      </w:r>
    </w:p>
    <w:p w14:paraId="0EE339B8" w14:textId="652E7425" w:rsidR="00632E2E" w:rsidRDefault="00632E2E" w:rsidP="00632E2E">
      <w:pPr>
        <w:jc w:val="center"/>
        <w:rPr>
          <w:rFonts w:eastAsia="Times New Roman"/>
          <w:sz w:val="24"/>
          <w:szCs w:val="24"/>
        </w:rPr>
      </w:pPr>
      <w:r w:rsidRPr="00DF4DC6">
        <w:rPr>
          <w:rFonts w:eastAsia="Times New Roman"/>
          <w:sz w:val="24"/>
          <w:szCs w:val="24"/>
        </w:rPr>
        <w:t>Special Educational Needs and Disabilities (</w:t>
      </w:r>
      <w:r w:rsidR="00973963" w:rsidRPr="00DF4DC6">
        <w:rPr>
          <w:rFonts w:eastAsia="Times New Roman"/>
          <w:sz w:val="24"/>
          <w:szCs w:val="24"/>
        </w:rPr>
        <w:t>SEND</w:t>
      </w:r>
      <w:r w:rsidRPr="00DF4DC6">
        <w:rPr>
          <w:rFonts w:eastAsia="Times New Roman"/>
          <w:sz w:val="24"/>
          <w:szCs w:val="24"/>
        </w:rPr>
        <w:t>) and is updated annually.</w:t>
      </w:r>
    </w:p>
    <w:p w14:paraId="6CEB9B54" w14:textId="77777777" w:rsidR="00632E2E" w:rsidRPr="00DF4DC6" w:rsidRDefault="00632E2E" w:rsidP="00632E2E">
      <w:pPr>
        <w:spacing w:before="100" w:beforeAutospacing="1" w:after="100" w:afterAutospacing="1"/>
        <w:rPr>
          <w:rFonts w:eastAsia="Times New Roman"/>
          <w:b/>
          <w:sz w:val="24"/>
          <w:szCs w:val="24"/>
        </w:rPr>
      </w:pPr>
      <w:r w:rsidRPr="00DF4DC6">
        <w:rPr>
          <w:rFonts w:eastAsia="Times New Roman"/>
          <w:b/>
          <w:sz w:val="24"/>
          <w:szCs w:val="24"/>
        </w:rPr>
        <w:t>About our school</w:t>
      </w:r>
    </w:p>
    <w:p w14:paraId="25B2CF77" w14:textId="3D6F4FF8" w:rsidR="00632E2E" w:rsidRPr="00DF4DC6" w:rsidRDefault="00D30C22" w:rsidP="00632E2E">
      <w:pPr>
        <w:spacing w:before="100" w:beforeAutospacing="1" w:after="100" w:afterAutospacing="1"/>
        <w:rPr>
          <w:rFonts w:eastAsia="Times New Roman"/>
          <w:sz w:val="24"/>
          <w:szCs w:val="24"/>
        </w:rPr>
      </w:pPr>
      <w:r>
        <w:rPr>
          <w:rFonts w:eastAsia="Times New Roman"/>
          <w:sz w:val="24"/>
          <w:szCs w:val="24"/>
        </w:rPr>
        <w:t xml:space="preserve">St Joseph’s </w:t>
      </w:r>
      <w:r w:rsidR="00632E2E" w:rsidRPr="00DF4DC6">
        <w:rPr>
          <w:rFonts w:eastAsia="Times New Roman"/>
          <w:sz w:val="24"/>
          <w:szCs w:val="24"/>
        </w:rPr>
        <w:t>Catholic Primary School is a mainstream primary school which provides for children with a wide range of special educational needs including those with:</w:t>
      </w:r>
    </w:p>
    <w:p w14:paraId="57CDDC13" w14:textId="77777777" w:rsidR="00632E2E" w:rsidRPr="00DF4DC6" w:rsidRDefault="00632E2E" w:rsidP="00632E2E">
      <w:pPr>
        <w:numPr>
          <w:ilvl w:val="0"/>
          <w:numId w:val="2"/>
        </w:numPr>
        <w:spacing w:before="100" w:beforeAutospacing="1" w:after="100" w:afterAutospacing="1" w:line="276" w:lineRule="auto"/>
        <w:rPr>
          <w:rFonts w:eastAsia="Times New Roman"/>
          <w:b/>
          <w:sz w:val="24"/>
          <w:szCs w:val="24"/>
        </w:rPr>
      </w:pPr>
      <w:r w:rsidRPr="00DF4DC6">
        <w:rPr>
          <w:rFonts w:eastAsia="Times New Roman"/>
          <w:b/>
          <w:sz w:val="24"/>
          <w:szCs w:val="24"/>
        </w:rPr>
        <w:t xml:space="preserve">Communication and Interaction needs </w:t>
      </w:r>
      <w:r w:rsidRPr="00DF4DC6">
        <w:rPr>
          <w:rFonts w:eastAsia="Times New Roman"/>
          <w:sz w:val="24"/>
          <w:szCs w:val="24"/>
        </w:rPr>
        <w:t>(this includes speech, language and communication difficulties including autistic spectrum conditions)</w:t>
      </w:r>
    </w:p>
    <w:p w14:paraId="0F80A88F" w14:textId="77777777" w:rsidR="00632E2E" w:rsidRPr="00DF4DC6" w:rsidRDefault="00632E2E" w:rsidP="00632E2E">
      <w:pPr>
        <w:numPr>
          <w:ilvl w:val="0"/>
          <w:numId w:val="2"/>
        </w:numPr>
        <w:spacing w:before="100" w:beforeAutospacing="1" w:after="100" w:afterAutospacing="1" w:line="276" w:lineRule="auto"/>
        <w:rPr>
          <w:rFonts w:eastAsia="Times New Roman"/>
          <w:sz w:val="24"/>
          <w:szCs w:val="24"/>
        </w:rPr>
      </w:pPr>
      <w:r w:rsidRPr="00DF4DC6">
        <w:rPr>
          <w:rFonts w:eastAsia="Times New Roman"/>
          <w:b/>
          <w:sz w:val="24"/>
          <w:szCs w:val="24"/>
        </w:rPr>
        <w:t>Cognition and Learning needs</w:t>
      </w:r>
      <w:r w:rsidRPr="00DF4DC6">
        <w:rPr>
          <w:rFonts w:eastAsia="Times New Roman"/>
          <w:sz w:val="24"/>
          <w:szCs w:val="24"/>
        </w:rPr>
        <w:t xml:space="preserve"> (this </w:t>
      </w:r>
      <w:proofErr w:type="gramStart"/>
      <w:r w:rsidRPr="00DF4DC6">
        <w:rPr>
          <w:rFonts w:eastAsia="Times New Roman"/>
          <w:sz w:val="24"/>
          <w:szCs w:val="24"/>
        </w:rPr>
        <w:t>includes</w:t>
      </w:r>
      <w:proofErr w:type="gramEnd"/>
      <w:r w:rsidRPr="00DF4DC6">
        <w:rPr>
          <w:rFonts w:eastAsia="Times New Roman"/>
          <w:sz w:val="24"/>
          <w:szCs w:val="24"/>
        </w:rPr>
        <w:t xml:space="preserve"> children who have learning difficulties and specific learning difficulties like dyslexia, dyspraxia and dyscalculia)</w:t>
      </w:r>
    </w:p>
    <w:p w14:paraId="55CF3FC1" w14:textId="77777777" w:rsidR="00632E2E" w:rsidRPr="00DF4DC6" w:rsidRDefault="00632E2E" w:rsidP="00632E2E">
      <w:pPr>
        <w:numPr>
          <w:ilvl w:val="0"/>
          <w:numId w:val="2"/>
        </w:numPr>
        <w:spacing w:before="100" w:beforeAutospacing="1" w:after="100" w:afterAutospacing="1" w:line="276" w:lineRule="auto"/>
        <w:rPr>
          <w:rFonts w:eastAsia="Times New Roman"/>
          <w:b/>
          <w:sz w:val="24"/>
          <w:szCs w:val="24"/>
        </w:rPr>
      </w:pPr>
      <w:r w:rsidRPr="00DF4DC6">
        <w:rPr>
          <w:rFonts w:eastAsia="Times New Roman"/>
          <w:b/>
          <w:sz w:val="24"/>
          <w:szCs w:val="24"/>
        </w:rPr>
        <w:t>Social, Emotional and Mental Health</w:t>
      </w:r>
      <w:r w:rsidRPr="00DF4DC6">
        <w:rPr>
          <w:rFonts w:eastAsia="Times New Roman"/>
          <w:sz w:val="24"/>
          <w:szCs w:val="24"/>
        </w:rPr>
        <w:t xml:space="preserve"> </w:t>
      </w:r>
      <w:r w:rsidRPr="00DF4DC6">
        <w:rPr>
          <w:rFonts w:eastAsia="Times New Roman"/>
          <w:b/>
          <w:sz w:val="24"/>
          <w:szCs w:val="24"/>
        </w:rPr>
        <w:t>needs</w:t>
      </w:r>
    </w:p>
    <w:p w14:paraId="0ACDA5BC" w14:textId="36CF7831" w:rsidR="00632E2E" w:rsidRPr="00DF4DC6" w:rsidRDefault="00973963" w:rsidP="00632E2E">
      <w:pPr>
        <w:numPr>
          <w:ilvl w:val="0"/>
          <w:numId w:val="2"/>
        </w:numPr>
        <w:spacing w:before="100" w:beforeAutospacing="1" w:after="100" w:afterAutospacing="1" w:line="276" w:lineRule="auto"/>
        <w:rPr>
          <w:rFonts w:eastAsia="Times New Roman"/>
          <w:b/>
          <w:sz w:val="24"/>
          <w:szCs w:val="24"/>
        </w:rPr>
      </w:pPr>
      <w:r w:rsidRPr="00DF4DC6">
        <w:rPr>
          <w:rFonts w:eastAsia="Times New Roman"/>
          <w:b/>
          <w:sz w:val="24"/>
          <w:szCs w:val="24"/>
        </w:rPr>
        <w:t>Sen</w:t>
      </w:r>
      <w:r w:rsidR="00632E2E" w:rsidRPr="00DF4DC6">
        <w:rPr>
          <w:rFonts w:eastAsia="Times New Roman"/>
          <w:b/>
          <w:sz w:val="24"/>
          <w:szCs w:val="24"/>
        </w:rPr>
        <w:t xml:space="preserve">sory and/or Physical Needs </w:t>
      </w:r>
      <w:r w:rsidR="00632E2E" w:rsidRPr="00DF4DC6">
        <w:rPr>
          <w:rFonts w:eastAsia="Times New Roman"/>
          <w:sz w:val="24"/>
          <w:szCs w:val="24"/>
        </w:rPr>
        <w:t>(this includes children who have visual or hearing needs, or a physical disability that affects their learning)</w:t>
      </w:r>
    </w:p>
    <w:p w14:paraId="0E5BCFE0" w14:textId="2FB4A8B9" w:rsidR="00632E2E" w:rsidRPr="00271154" w:rsidRDefault="00632E2E" w:rsidP="00632E2E">
      <w:pPr>
        <w:spacing w:before="100" w:beforeAutospacing="1" w:after="100" w:afterAutospacing="1"/>
        <w:rPr>
          <w:rFonts w:eastAsia="Times New Roman"/>
          <w:sz w:val="24"/>
          <w:szCs w:val="24"/>
        </w:rPr>
      </w:pPr>
      <w:r w:rsidRPr="00DF4DC6">
        <w:rPr>
          <w:rFonts w:eastAsia="Times New Roman"/>
          <w:sz w:val="24"/>
          <w:szCs w:val="24"/>
        </w:rPr>
        <w:t xml:space="preserve">Our </w:t>
      </w:r>
      <w:r w:rsidRPr="00DF4DC6">
        <w:rPr>
          <w:rFonts w:eastAsia="Times New Roman"/>
          <w:b/>
          <w:sz w:val="24"/>
          <w:szCs w:val="24"/>
        </w:rPr>
        <w:t>Special Educational Needs</w:t>
      </w:r>
      <w:r w:rsidR="00973963" w:rsidRPr="00DF4DC6">
        <w:rPr>
          <w:rFonts w:eastAsia="Times New Roman"/>
          <w:b/>
          <w:sz w:val="24"/>
          <w:szCs w:val="24"/>
        </w:rPr>
        <w:t xml:space="preserve"> &amp; Disabilities</w:t>
      </w:r>
      <w:r w:rsidRPr="00DF4DC6">
        <w:rPr>
          <w:rFonts w:eastAsia="Times New Roman"/>
          <w:b/>
          <w:sz w:val="24"/>
          <w:szCs w:val="24"/>
        </w:rPr>
        <w:t xml:space="preserve"> Coordinator (</w:t>
      </w:r>
      <w:r w:rsidR="00973963" w:rsidRPr="00DF4DC6">
        <w:rPr>
          <w:rFonts w:eastAsia="Times New Roman"/>
          <w:b/>
          <w:sz w:val="24"/>
          <w:szCs w:val="24"/>
        </w:rPr>
        <w:t>SEND</w:t>
      </w:r>
      <w:r w:rsidRPr="00DF4DC6">
        <w:rPr>
          <w:rFonts w:eastAsia="Times New Roman"/>
          <w:b/>
          <w:sz w:val="24"/>
          <w:szCs w:val="24"/>
        </w:rPr>
        <w:t>CO)</w:t>
      </w:r>
      <w:r w:rsidRPr="00DF4DC6">
        <w:rPr>
          <w:rFonts w:eastAsia="Times New Roman"/>
          <w:sz w:val="24"/>
          <w:szCs w:val="24"/>
        </w:rPr>
        <w:t xml:space="preserve"> is Mrs </w:t>
      </w:r>
      <w:r w:rsidR="00D30C22">
        <w:rPr>
          <w:rFonts w:eastAsia="Times New Roman"/>
          <w:sz w:val="24"/>
          <w:szCs w:val="24"/>
        </w:rPr>
        <w:t xml:space="preserve">Susan </w:t>
      </w:r>
      <w:proofErr w:type="spellStart"/>
      <w:r w:rsidR="00D30C22">
        <w:rPr>
          <w:rFonts w:eastAsia="Times New Roman"/>
          <w:sz w:val="24"/>
          <w:szCs w:val="24"/>
        </w:rPr>
        <w:t>Lenihan</w:t>
      </w:r>
      <w:proofErr w:type="spellEnd"/>
      <w:r w:rsidRPr="00DF4DC6">
        <w:rPr>
          <w:rFonts w:eastAsia="Times New Roman"/>
          <w:sz w:val="24"/>
          <w:szCs w:val="24"/>
        </w:rPr>
        <w:t xml:space="preserve"> who can be </w:t>
      </w:r>
      <w:r w:rsidRPr="00271154">
        <w:rPr>
          <w:rFonts w:eastAsia="Times New Roman"/>
          <w:sz w:val="24"/>
          <w:szCs w:val="24"/>
        </w:rPr>
        <w:t xml:space="preserve">contacted through the School office on Tel: </w:t>
      </w:r>
      <w:r w:rsidR="00B052D6">
        <w:rPr>
          <w:rFonts w:eastAsia="Times New Roman"/>
          <w:sz w:val="24"/>
          <w:szCs w:val="24"/>
        </w:rPr>
        <w:t>01295 264284</w:t>
      </w:r>
      <w:r w:rsidR="00D30C22">
        <w:rPr>
          <w:rFonts w:eastAsia="Times New Roman"/>
          <w:sz w:val="24"/>
          <w:szCs w:val="24"/>
        </w:rPr>
        <w:t xml:space="preserve"> </w:t>
      </w:r>
      <w:r w:rsidRPr="00271154">
        <w:rPr>
          <w:rFonts w:eastAsia="Times New Roman"/>
          <w:sz w:val="24"/>
          <w:szCs w:val="24"/>
        </w:rPr>
        <w:t xml:space="preserve">or </w:t>
      </w:r>
      <w:hyperlink r:id="rId8" w:history="1">
        <w:r w:rsidR="00B052D6" w:rsidRPr="0077610F">
          <w:rPr>
            <w:rStyle w:val="Hyperlink"/>
            <w:rFonts w:eastAsia="Times New Roman"/>
            <w:sz w:val="24"/>
            <w:szCs w:val="24"/>
          </w:rPr>
          <w:t>office.3825@st-josephs.oxon.sch.uk</w:t>
        </w:r>
      </w:hyperlink>
      <w:r w:rsidR="00B37A90">
        <w:rPr>
          <w:rFonts w:eastAsia="Times New Roman"/>
          <w:sz w:val="24"/>
          <w:szCs w:val="24"/>
        </w:rPr>
        <w:t xml:space="preserve"> </w:t>
      </w:r>
    </w:p>
    <w:p w14:paraId="5B7AAFA5" w14:textId="0EBE2A07" w:rsidR="00632E2E" w:rsidRDefault="00632E2E" w:rsidP="00632E2E">
      <w:pPr>
        <w:spacing w:before="100" w:beforeAutospacing="1" w:after="100" w:afterAutospacing="1"/>
        <w:rPr>
          <w:rFonts w:eastAsia="Times New Roman"/>
          <w:color w:val="333333"/>
          <w:sz w:val="24"/>
          <w:szCs w:val="24"/>
        </w:rPr>
      </w:pPr>
      <w:r w:rsidRPr="00271154">
        <w:rPr>
          <w:rFonts w:eastAsia="Times New Roman"/>
          <w:sz w:val="24"/>
          <w:szCs w:val="24"/>
        </w:rPr>
        <w:t xml:space="preserve">The </w:t>
      </w:r>
      <w:r w:rsidRPr="00271154">
        <w:rPr>
          <w:rFonts w:eastAsia="Times New Roman"/>
          <w:b/>
          <w:sz w:val="24"/>
          <w:szCs w:val="24"/>
        </w:rPr>
        <w:t xml:space="preserve">School governor with a responsibility for </w:t>
      </w:r>
      <w:r w:rsidR="00973963" w:rsidRPr="00271154">
        <w:rPr>
          <w:rFonts w:eastAsia="Times New Roman"/>
          <w:b/>
          <w:sz w:val="24"/>
          <w:szCs w:val="24"/>
        </w:rPr>
        <w:t>SEND</w:t>
      </w:r>
      <w:r w:rsidRPr="00271154">
        <w:rPr>
          <w:rFonts w:eastAsia="Times New Roman"/>
          <w:sz w:val="24"/>
          <w:szCs w:val="24"/>
        </w:rPr>
        <w:t xml:space="preserve"> </w:t>
      </w:r>
      <w:r w:rsidR="00C41133" w:rsidRPr="00971649">
        <w:rPr>
          <w:rFonts w:eastAsia="Times New Roman"/>
          <w:sz w:val="24"/>
          <w:szCs w:val="24"/>
        </w:rPr>
        <w:t xml:space="preserve">is </w:t>
      </w:r>
      <w:r w:rsidR="00971649" w:rsidRPr="00971649">
        <w:rPr>
          <w:rFonts w:eastAsia="Times New Roman"/>
          <w:sz w:val="24"/>
          <w:szCs w:val="24"/>
        </w:rPr>
        <w:t>Mrs Rachel Nutt</w:t>
      </w:r>
      <w:r w:rsidR="00B052D6" w:rsidRPr="00971649">
        <w:rPr>
          <w:rFonts w:eastAsia="Times New Roman"/>
          <w:sz w:val="24"/>
          <w:szCs w:val="24"/>
        </w:rPr>
        <w:t xml:space="preserve"> </w:t>
      </w:r>
      <w:r w:rsidRPr="00916A25">
        <w:rPr>
          <w:rFonts w:eastAsia="Times New Roman"/>
          <w:sz w:val="24"/>
          <w:szCs w:val="24"/>
        </w:rPr>
        <w:t xml:space="preserve">who can also be contacted through the school office.  The </w:t>
      </w:r>
      <w:r w:rsidR="00973963" w:rsidRPr="00916A25">
        <w:rPr>
          <w:rFonts w:eastAsia="Times New Roman"/>
          <w:sz w:val="24"/>
          <w:szCs w:val="24"/>
        </w:rPr>
        <w:t>SEND</w:t>
      </w:r>
      <w:r w:rsidRPr="00916A25">
        <w:rPr>
          <w:rFonts w:eastAsia="Times New Roman"/>
          <w:sz w:val="24"/>
          <w:szCs w:val="24"/>
        </w:rPr>
        <w:t xml:space="preserve"> Governor meet</w:t>
      </w:r>
      <w:r w:rsidR="00271154" w:rsidRPr="00916A25">
        <w:rPr>
          <w:rFonts w:eastAsia="Times New Roman"/>
          <w:sz w:val="24"/>
          <w:szCs w:val="24"/>
        </w:rPr>
        <w:t>s</w:t>
      </w:r>
      <w:r w:rsidRPr="00916A25">
        <w:rPr>
          <w:rFonts w:eastAsia="Times New Roman"/>
          <w:sz w:val="24"/>
          <w:szCs w:val="24"/>
        </w:rPr>
        <w:t xml:space="preserve"> with the </w:t>
      </w:r>
      <w:r w:rsidR="00973963" w:rsidRPr="00271154">
        <w:rPr>
          <w:rFonts w:eastAsia="Times New Roman"/>
          <w:sz w:val="24"/>
          <w:szCs w:val="24"/>
        </w:rPr>
        <w:t>SEND</w:t>
      </w:r>
      <w:r w:rsidRPr="00271154">
        <w:rPr>
          <w:rFonts w:eastAsia="Times New Roman"/>
          <w:sz w:val="24"/>
          <w:szCs w:val="24"/>
        </w:rPr>
        <w:t xml:space="preserve">CO and feeds back information to the rest of the school’s governing body.  </w:t>
      </w:r>
      <w:r w:rsidRPr="00DF4DC6">
        <w:rPr>
          <w:rFonts w:eastAsia="Times New Roman"/>
          <w:color w:val="333333"/>
          <w:sz w:val="24"/>
          <w:szCs w:val="24"/>
        </w:rPr>
        <w:t>Our school </w:t>
      </w:r>
      <w:r w:rsidR="00973963" w:rsidRPr="00DF4DC6">
        <w:rPr>
          <w:rFonts w:eastAsia="Times New Roman"/>
          <w:b/>
          <w:bCs/>
          <w:color w:val="333333"/>
          <w:sz w:val="24"/>
          <w:szCs w:val="24"/>
        </w:rPr>
        <w:t>SEND</w:t>
      </w:r>
      <w:r w:rsidRPr="00DF4DC6">
        <w:rPr>
          <w:rFonts w:eastAsia="Times New Roman"/>
          <w:b/>
          <w:bCs/>
          <w:color w:val="333333"/>
          <w:sz w:val="24"/>
          <w:szCs w:val="24"/>
        </w:rPr>
        <w:t xml:space="preserve"> policy, Equality and Accessibility Plan</w:t>
      </w:r>
      <w:r w:rsidRPr="00DF4DC6">
        <w:rPr>
          <w:rFonts w:eastAsia="Times New Roman"/>
          <w:color w:val="333333"/>
          <w:sz w:val="24"/>
          <w:szCs w:val="24"/>
        </w:rPr>
        <w:t> can be found on</w:t>
      </w:r>
      <w:r w:rsidR="00334B0B">
        <w:rPr>
          <w:rFonts w:eastAsia="Times New Roman"/>
          <w:color w:val="333333"/>
          <w:sz w:val="24"/>
          <w:szCs w:val="24"/>
        </w:rPr>
        <w:t xml:space="preserve"> our school website.</w:t>
      </w:r>
    </w:p>
    <w:p w14:paraId="4BBCEB53" w14:textId="64D01487" w:rsidR="00632E2E" w:rsidRPr="00DF4DC6" w:rsidRDefault="00632E2E" w:rsidP="00632E2E">
      <w:pPr>
        <w:spacing w:before="100" w:beforeAutospacing="1" w:after="100" w:afterAutospacing="1"/>
        <w:rPr>
          <w:rFonts w:eastAsia="Times New Roman"/>
          <w:b/>
          <w:sz w:val="24"/>
          <w:szCs w:val="24"/>
        </w:rPr>
      </w:pPr>
      <w:r w:rsidRPr="00DF4DC6">
        <w:rPr>
          <w:rFonts w:eastAsia="Times New Roman"/>
          <w:b/>
          <w:sz w:val="24"/>
          <w:szCs w:val="24"/>
        </w:rPr>
        <w:t>What is ‘Special Educational Needs’?</w:t>
      </w:r>
    </w:p>
    <w:p w14:paraId="299C99EF" w14:textId="77777777" w:rsidR="00632E2E" w:rsidRPr="00DF4DC6" w:rsidRDefault="00632E2E" w:rsidP="00632E2E">
      <w:pPr>
        <w:spacing w:before="100" w:beforeAutospacing="1" w:after="100" w:afterAutospacing="1"/>
        <w:rPr>
          <w:rFonts w:eastAsia="Times New Roman"/>
          <w:sz w:val="24"/>
          <w:szCs w:val="24"/>
        </w:rPr>
      </w:pPr>
      <w:r w:rsidRPr="00DF4DC6">
        <w:rPr>
          <w:rFonts w:eastAsia="Times New Roman"/>
          <w:sz w:val="24"/>
          <w:szCs w:val="24"/>
        </w:rPr>
        <w:t>A child or young person has a special educational need if they have a learning difficulty or disability which calls for special educational provision to be made for them. A child or young person is considered to have a learning difficulty or disability if they:</w:t>
      </w:r>
    </w:p>
    <w:p w14:paraId="77CA23F0" w14:textId="77777777" w:rsidR="00632E2E" w:rsidRPr="00DF4DC6" w:rsidRDefault="00632E2E" w:rsidP="00632E2E">
      <w:pPr>
        <w:numPr>
          <w:ilvl w:val="0"/>
          <w:numId w:val="1"/>
        </w:numPr>
        <w:spacing w:before="100" w:beforeAutospacing="1" w:after="100" w:afterAutospacing="1" w:line="276" w:lineRule="auto"/>
        <w:rPr>
          <w:rFonts w:eastAsia="Times New Roman"/>
          <w:sz w:val="24"/>
          <w:szCs w:val="24"/>
        </w:rPr>
      </w:pPr>
      <w:r w:rsidRPr="00DF4DC6">
        <w:rPr>
          <w:rFonts w:eastAsia="Times New Roman"/>
          <w:sz w:val="24"/>
          <w:szCs w:val="24"/>
        </w:rPr>
        <w:t>‘have a significantly greater difficulty in learning than the majority of others of the same age; or</w:t>
      </w:r>
    </w:p>
    <w:p w14:paraId="20D19E48" w14:textId="77777777" w:rsidR="00632E2E" w:rsidRPr="00DF4DC6" w:rsidRDefault="00632E2E" w:rsidP="00632E2E">
      <w:pPr>
        <w:numPr>
          <w:ilvl w:val="0"/>
          <w:numId w:val="1"/>
        </w:numPr>
        <w:spacing w:before="100" w:beforeAutospacing="1" w:after="100" w:afterAutospacing="1" w:line="276" w:lineRule="auto"/>
        <w:rPr>
          <w:rFonts w:eastAsia="Times New Roman"/>
          <w:sz w:val="24"/>
          <w:szCs w:val="24"/>
        </w:rPr>
      </w:pPr>
      <w:r w:rsidRPr="00DF4DC6">
        <w:rPr>
          <w:rFonts w:eastAsia="Times New Roman"/>
          <w:sz w:val="24"/>
          <w:szCs w:val="24"/>
        </w:rPr>
        <w:t>have a disability which prevents or hinders them from making use of educational facilities of a kind generally provided for others of the same age’.</w:t>
      </w:r>
    </w:p>
    <w:p w14:paraId="24B1FFCF" w14:textId="77777777" w:rsidR="00632E2E" w:rsidRPr="00DF4DC6" w:rsidRDefault="00632E2E" w:rsidP="00632E2E">
      <w:pPr>
        <w:spacing w:before="100" w:beforeAutospacing="1" w:after="100" w:afterAutospacing="1"/>
        <w:jc w:val="right"/>
        <w:rPr>
          <w:rFonts w:eastAsia="Times New Roman"/>
          <w:sz w:val="24"/>
          <w:szCs w:val="24"/>
        </w:rPr>
      </w:pPr>
      <w:r w:rsidRPr="00DF4DC6">
        <w:rPr>
          <w:rFonts w:eastAsia="Times New Roman"/>
          <w:sz w:val="24"/>
          <w:szCs w:val="24"/>
        </w:rPr>
        <w:t>(Code of Practice 2014)</w:t>
      </w:r>
    </w:p>
    <w:p w14:paraId="5BAF5EE5" w14:textId="77777777" w:rsidR="00632E2E" w:rsidRPr="00DF4DC6" w:rsidRDefault="00632E2E" w:rsidP="00632E2E">
      <w:pPr>
        <w:spacing w:before="100" w:beforeAutospacing="1" w:after="100" w:afterAutospacing="1"/>
        <w:rPr>
          <w:rFonts w:eastAsia="Times New Roman"/>
          <w:sz w:val="24"/>
          <w:szCs w:val="24"/>
        </w:rPr>
      </w:pPr>
    </w:p>
    <w:p w14:paraId="71D867F5" w14:textId="164A24A2" w:rsidR="00632E2E" w:rsidRPr="0078411A" w:rsidRDefault="00632E2E" w:rsidP="00632E2E">
      <w:pPr>
        <w:spacing w:before="100" w:beforeAutospacing="1" w:after="100" w:afterAutospacing="1"/>
        <w:rPr>
          <w:rFonts w:eastAsia="Times New Roman"/>
          <w:sz w:val="24"/>
          <w:szCs w:val="24"/>
        </w:rPr>
      </w:pPr>
      <w:r w:rsidRPr="0078411A">
        <w:rPr>
          <w:rFonts w:eastAsia="Times New Roman"/>
          <w:b/>
          <w:sz w:val="24"/>
          <w:szCs w:val="24"/>
        </w:rPr>
        <w:lastRenderedPageBreak/>
        <w:t xml:space="preserve">How do we identify and support children with </w:t>
      </w:r>
      <w:r w:rsidR="00973963" w:rsidRPr="0078411A">
        <w:rPr>
          <w:rFonts w:eastAsia="Times New Roman"/>
          <w:b/>
          <w:sz w:val="24"/>
          <w:szCs w:val="24"/>
        </w:rPr>
        <w:t>SEND</w:t>
      </w:r>
      <w:r w:rsidRPr="0078411A">
        <w:rPr>
          <w:rFonts w:eastAsia="Times New Roman"/>
          <w:b/>
          <w:sz w:val="24"/>
          <w:szCs w:val="24"/>
        </w:rPr>
        <w:t>?</w:t>
      </w:r>
    </w:p>
    <w:p w14:paraId="16190A02" w14:textId="717F1ACD" w:rsidR="00632E2E" w:rsidRPr="0078411A" w:rsidRDefault="00632E2E" w:rsidP="00632E2E">
      <w:pPr>
        <w:spacing w:before="100" w:beforeAutospacing="1" w:after="100" w:afterAutospacing="1"/>
        <w:rPr>
          <w:rFonts w:eastAsia="Times New Roman"/>
          <w:sz w:val="24"/>
          <w:szCs w:val="24"/>
        </w:rPr>
      </w:pPr>
      <w:bookmarkStart w:id="0" w:name="_Hlk176539101"/>
      <w:r w:rsidRPr="0078411A">
        <w:rPr>
          <w:rFonts w:eastAsia="Times New Roman"/>
          <w:sz w:val="24"/>
          <w:szCs w:val="24"/>
        </w:rPr>
        <w:t xml:space="preserve">The school uses Oxfordshire County Council’s guidance </w:t>
      </w:r>
      <w:r w:rsidR="0047627E">
        <w:rPr>
          <w:rFonts w:eastAsia="Times New Roman"/>
          <w:sz w:val="24"/>
          <w:szCs w:val="24"/>
        </w:rPr>
        <w:t xml:space="preserve">‘Ordinarily Available SEND Provision’ (September 2024).  </w:t>
      </w:r>
      <w:r w:rsidRPr="0078411A">
        <w:rPr>
          <w:rFonts w:eastAsia="Times New Roman"/>
          <w:sz w:val="24"/>
          <w:szCs w:val="24"/>
        </w:rPr>
        <w:t>The guidance sets out:</w:t>
      </w:r>
    </w:p>
    <w:bookmarkEnd w:id="0"/>
    <w:p w14:paraId="59A1A6B2" w14:textId="77777777" w:rsidR="00632E2E" w:rsidRPr="0078411A" w:rsidRDefault="00632E2E" w:rsidP="00632E2E">
      <w:pPr>
        <w:numPr>
          <w:ilvl w:val="0"/>
          <w:numId w:val="4"/>
        </w:numPr>
        <w:spacing w:before="100" w:beforeAutospacing="1" w:after="100" w:afterAutospacing="1" w:line="276" w:lineRule="auto"/>
        <w:rPr>
          <w:rFonts w:eastAsia="Times New Roman"/>
          <w:sz w:val="24"/>
          <w:szCs w:val="24"/>
        </w:rPr>
      </w:pPr>
      <w:r w:rsidRPr="0078411A">
        <w:rPr>
          <w:rFonts w:eastAsia="Times New Roman"/>
          <w:sz w:val="24"/>
          <w:szCs w:val="24"/>
        </w:rPr>
        <w:t>How we identify if a child has a special educational need.</w:t>
      </w:r>
    </w:p>
    <w:p w14:paraId="2984EECE" w14:textId="77777777" w:rsidR="00632E2E" w:rsidRPr="0078411A" w:rsidRDefault="00632E2E" w:rsidP="00632E2E">
      <w:pPr>
        <w:numPr>
          <w:ilvl w:val="0"/>
          <w:numId w:val="4"/>
        </w:numPr>
        <w:spacing w:before="100" w:beforeAutospacing="1" w:after="100" w:afterAutospacing="1" w:line="276" w:lineRule="auto"/>
        <w:rPr>
          <w:rFonts w:eastAsia="Times New Roman"/>
          <w:sz w:val="24"/>
          <w:szCs w:val="24"/>
        </w:rPr>
      </w:pPr>
      <w:r w:rsidRPr="0078411A">
        <w:rPr>
          <w:rFonts w:eastAsia="Times New Roman"/>
          <w:sz w:val="24"/>
          <w:szCs w:val="24"/>
        </w:rPr>
        <w:t>How we assess children and plan for their special educational needs, and how we adapt our teaching.</w:t>
      </w:r>
    </w:p>
    <w:p w14:paraId="6BCA1D24" w14:textId="77777777" w:rsidR="00632E2E" w:rsidRPr="0078411A" w:rsidRDefault="00632E2E" w:rsidP="00632E2E">
      <w:pPr>
        <w:numPr>
          <w:ilvl w:val="0"/>
          <w:numId w:val="4"/>
        </w:numPr>
        <w:spacing w:before="100" w:beforeAutospacing="1" w:after="100" w:afterAutospacing="1" w:line="276" w:lineRule="auto"/>
        <w:rPr>
          <w:rFonts w:eastAsia="Times New Roman"/>
          <w:sz w:val="24"/>
          <w:szCs w:val="24"/>
        </w:rPr>
      </w:pPr>
      <w:r w:rsidRPr="0078411A">
        <w:rPr>
          <w:rFonts w:eastAsia="Times New Roman"/>
          <w:sz w:val="24"/>
          <w:szCs w:val="24"/>
        </w:rPr>
        <w:t>Ways in which we can adapt our school environment to meet each child’s needs.</w:t>
      </w:r>
    </w:p>
    <w:p w14:paraId="43CCD2C8" w14:textId="77777777" w:rsidR="00632E2E" w:rsidRPr="0078411A" w:rsidRDefault="00632E2E" w:rsidP="00632E2E">
      <w:pPr>
        <w:numPr>
          <w:ilvl w:val="0"/>
          <w:numId w:val="4"/>
        </w:numPr>
        <w:spacing w:before="100" w:beforeAutospacing="1" w:after="100" w:afterAutospacing="1" w:line="276" w:lineRule="auto"/>
        <w:rPr>
          <w:rFonts w:eastAsia="Times New Roman"/>
          <w:sz w:val="24"/>
          <w:szCs w:val="24"/>
        </w:rPr>
      </w:pPr>
      <w:r w:rsidRPr="0078411A">
        <w:rPr>
          <w:rFonts w:eastAsia="Times New Roman"/>
          <w:sz w:val="24"/>
          <w:szCs w:val="24"/>
        </w:rPr>
        <w:t>How we review progress and agree outcomes and involve you and your child in this.</w:t>
      </w:r>
    </w:p>
    <w:p w14:paraId="63E24489" w14:textId="39570905" w:rsidR="003376AF" w:rsidRDefault="00632E2E" w:rsidP="00632E2E">
      <w:pPr>
        <w:spacing w:before="100" w:beforeAutospacing="1" w:after="100" w:afterAutospacing="1"/>
        <w:rPr>
          <w:rFonts w:eastAsia="Times New Roman"/>
          <w:sz w:val="24"/>
          <w:szCs w:val="24"/>
        </w:rPr>
      </w:pPr>
      <w:r w:rsidRPr="0078411A">
        <w:rPr>
          <w:rFonts w:eastAsia="Times New Roman"/>
          <w:sz w:val="24"/>
          <w:szCs w:val="24"/>
        </w:rPr>
        <w:t xml:space="preserve">For pupils that need </w:t>
      </w:r>
      <w:r w:rsidR="00973963" w:rsidRPr="0078411A">
        <w:rPr>
          <w:rFonts w:eastAsia="Times New Roman"/>
          <w:sz w:val="24"/>
          <w:szCs w:val="24"/>
        </w:rPr>
        <w:t>SEND</w:t>
      </w:r>
      <w:r w:rsidRPr="0078411A">
        <w:rPr>
          <w:rFonts w:eastAsia="Times New Roman"/>
          <w:sz w:val="24"/>
          <w:szCs w:val="24"/>
        </w:rPr>
        <w:t xml:space="preserve"> provision, the school operates a graduated response to their needs.</w:t>
      </w:r>
      <w:r w:rsidRPr="00DF4DC6">
        <w:rPr>
          <w:rFonts w:eastAsia="Times New Roman"/>
          <w:sz w:val="24"/>
          <w:szCs w:val="24"/>
        </w:rPr>
        <w:t xml:space="preserve"> </w:t>
      </w:r>
      <w:r w:rsidR="00B052D6">
        <w:rPr>
          <w:rFonts w:eastAsia="Times New Roman"/>
          <w:sz w:val="24"/>
          <w:szCs w:val="24"/>
        </w:rPr>
        <w:t>We Assess, Plan, Do and Review</w:t>
      </w:r>
      <w:r w:rsidR="00916A25">
        <w:rPr>
          <w:rFonts w:eastAsia="Times New Roman"/>
          <w:sz w:val="24"/>
          <w:szCs w:val="24"/>
        </w:rPr>
        <w:t xml:space="preserve"> and then respond to their needs. </w:t>
      </w:r>
      <w:r w:rsidR="00B052D6">
        <w:rPr>
          <w:rFonts w:eastAsia="Times New Roman"/>
          <w:sz w:val="24"/>
          <w:szCs w:val="24"/>
        </w:rPr>
        <w:t xml:space="preserve"> </w:t>
      </w:r>
      <w:r w:rsidRPr="00DF4DC6">
        <w:rPr>
          <w:rFonts w:eastAsia="Times New Roman"/>
          <w:sz w:val="24"/>
          <w:szCs w:val="24"/>
        </w:rPr>
        <w:t xml:space="preserve"> </w:t>
      </w:r>
    </w:p>
    <w:p w14:paraId="6C7D081A" w14:textId="0E4E99C8" w:rsidR="003376AF" w:rsidRDefault="003376AF" w:rsidP="003376AF">
      <w:pPr>
        <w:spacing w:before="100" w:beforeAutospacing="1" w:after="100" w:afterAutospacing="1"/>
        <w:jc w:val="center"/>
        <w:rPr>
          <w:rFonts w:eastAsia="Times New Roman"/>
          <w:sz w:val="24"/>
          <w:szCs w:val="24"/>
        </w:rPr>
      </w:pPr>
      <w:r w:rsidRPr="003376AF">
        <w:rPr>
          <w:rFonts w:eastAsia="Times New Roman"/>
          <w:noProof/>
          <w:sz w:val="24"/>
          <w:szCs w:val="24"/>
        </w:rPr>
        <w:drawing>
          <wp:inline distT="0" distB="0" distL="0" distR="0" wp14:anchorId="786E3CC8" wp14:editId="3E9684FC">
            <wp:extent cx="5791200" cy="3401780"/>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55544" cy="3439576"/>
                    </a:xfrm>
                    <a:prstGeom prst="rect">
                      <a:avLst/>
                    </a:prstGeom>
                  </pic:spPr>
                </pic:pic>
              </a:graphicData>
            </a:graphic>
          </wp:inline>
        </w:drawing>
      </w:r>
    </w:p>
    <w:p w14:paraId="23BF214B" w14:textId="4E3B0046" w:rsidR="00632E2E" w:rsidRDefault="00632E2E" w:rsidP="00632E2E">
      <w:pPr>
        <w:spacing w:before="100" w:beforeAutospacing="1" w:after="100" w:afterAutospacing="1"/>
        <w:rPr>
          <w:rFonts w:eastAsia="Times New Roman"/>
          <w:sz w:val="24"/>
          <w:szCs w:val="24"/>
        </w:rPr>
      </w:pPr>
      <w:r w:rsidRPr="00DF4DC6">
        <w:rPr>
          <w:rFonts w:eastAsia="Times New Roman"/>
          <w:sz w:val="24"/>
          <w:szCs w:val="24"/>
        </w:rPr>
        <w:t xml:space="preserve">This acknowledges that some children will benefit from specific support from school or external agencies and as such will be identified as requiring </w:t>
      </w:r>
      <w:r w:rsidR="00973963" w:rsidRPr="00DF4DC6">
        <w:rPr>
          <w:rFonts w:eastAsia="Times New Roman"/>
          <w:sz w:val="24"/>
          <w:szCs w:val="24"/>
        </w:rPr>
        <w:t>SEND</w:t>
      </w:r>
      <w:r w:rsidRPr="00DF4DC6">
        <w:rPr>
          <w:rFonts w:eastAsia="Times New Roman"/>
          <w:sz w:val="24"/>
          <w:szCs w:val="24"/>
        </w:rPr>
        <w:t xml:space="preserve"> support.  They will be placed on the school’s </w:t>
      </w:r>
      <w:r w:rsidR="00973963" w:rsidRPr="00DF4DC6">
        <w:rPr>
          <w:rFonts w:eastAsia="Times New Roman"/>
          <w:sz w:val="24"/>
          <w:szCs w:val="24"/>
        </w:rPr>
        <w:t>SEND</w:t>
      </w:r>
      <w:r w:rsidRPr="00DF4DC6">
        <w:rPr>
          <w:rFonts w:eastAsia="Times New Roman"/>
          <w:sz w:val="24"/>
          <w:szCs w:val="24"/>
        </w:rPr>
        <w:t xml:space="preserve"> register which is monitored centrally by the </w:t>
      </w:r>
      <w:r w:rsidR="0047627E">
        <w:rPr>
          <w:rFonts w:eastAsia="Times New Roman"/>
          <w:sz w:val="24"/>
          <w:szCs w:val="24"/>
        </w:rPr>
        <w:t>L</w:t>
      </w:r>
      <w:r w:rsidRPr="00DF4DC6">
        <w:rPr>
          <w:rFonts w:eastAsia="Times New Roman"/>
          <w:sz w:val="24"/>
          <w:szCs w:val="24"/>
        </w:rPr>
        <w:t xml:space="preserve">ocal </w:t>
      </w:r>
      <w:r w:rsidR="0047627E">
        <w:rPr>
          <w:rFonts w:eastAsia="Times New Roman"/>
          <w:sz w:val="24"/>
          <w:szCs w:val="24"/>
        </w:rPr>
        <w:t>A</w:t>
      </w:r>
      <w:r w:rsidRPr="00DF4DC6">
        <w:rPr>
          <w:rFonts w:eastAsia="Times New Roman"/>
          <w:sz w:val="24"/>
          <w:szCs w:val="24"/>
        </w:rPr>
        <w:t xml:space="preserve">uthority.  Other children will require an Education Health Care Plan (EHCP) to support them in their learning.  </w:t>
      </w:r>
    </w:p>
    <w:p w14:paraId="4F53C4E1" w14:textId="197AC4BB" w:rsidR="00023FAD" w:rsidRPr="00DF4DC6" w:rsidRDefault="00023FAD" w:rsidP="00023FAD">
      <w:pPr>
        <w:spacing w:before="100" w:beforeAutospacing="1" w:after="100" w:afterAutospacing="1"/>
        <w:rPr>
          <w:rFonts w:eastAsia="Times New Roman"/>
          <w:b/>
          <w:sz w:val="24"/>
          <w:szCs w:val="24"/>
        </w:rPr>
      </w:pPr>
      <w:r w:rsidRPr="00DF4DC6">
        <w:rPr>
          <w:rFonts w:eastAsia="Times New Roman"/>
          <w:b/>
          <w:sz w:val="24"/>
          <w:szCs w:val="24"/>
        </w:rPr>
        <w:t>How are parents/carers of children with SEND consulted and involved in their child’s education, including their progress towards outcomes?</w:t>
      </w:r>
    </w:p>
    <w:p w14:paraId="1F873409" w14:textId="1C725FE5" w:rsidR="00CA597E" w:rsidRDefault="00023FAD" w:rsidP="00632E2E">
      <w:pPr>
        <w:spacing w:before="100" w:beforeAutospacing="1" w:after="100" w:afterAutospacing="1"/>
        <w:rPr>
          <w:rFonts w:eastAsia="Times New Roman"/>
          <w:sz w:val="24"/>
          <w:szCs w:val="24"/>
        </w:rPr>
      </w:pPr>
      <w:r w:rsidRPr="00DF4DC6">
        <w:rPr>
          <w:rFonts w:eastAsia="Times New Roman"/>
          <w:sz w:val="24"/>
          <w:szCs w:val="24"/>
        </w:rPr>
        <w:t xml:space="preserve">Partnership with our parents/carers is key to </w:t>
      </w:r>
      <w:r w:rsidR="00B052D6">
        <w:rPr>
          <w:rFonts w:eastAsia="Times New Roman"/>
          <w:sz w:val="24"/>
          <w:szCs w:val="24"/>
        </w:rPr>
        <w:t xml:space="preserve">making sure </w:t>
      </w:r>
      <w:r w:rsidRPr="00DF4DC6">
        <w:rPr>
          <w:rFonts w:eastAsia="Times New Roman"/>
          <w:sz w:val="24"/>
          <w:szCs w:val="24"/>
        </w:rPr>
        <w:t xml:space="preserve">children with SEND to achieve their full potential at St </w:t>
      </w:r>
      <w:r w:rsidR="00B052D6">
        <w:rPr>
          <w:rFonts w:eastAsia="Times New Roman"/>
          <w:sz w:val="24"/>
          <w:szCs w:val="24"/>
        </w:rPr>
        <w:t>Josephs</w:t>
      </w:r>
      <w:r w:rsidRPr="00DF4DC6">
        <w:rPr>
          <w:rFonts w:eastAsia="Times New Roman"/>
          <w:sz w:val="24"/>
          <w:szCs w:val="24"/>
        </w:rPr>
        <w:t xml:space="preserve">.  We recognise that parents/carers have vital knowledge, experience and expertise to contribute to the shared view of a child’s needs and the best ways of supporting them.  Parent/carers are invited to 3 pupil profile review meetings each year as well as the more informal regular contact at the beginning and end of each day as needed.  These pupil profile review meetings are a chance to jointly discuss and share ideas for how best to support the child to achieve the targets set and for what the best next steps are too.  </w:t>
      </w:r>
    </w:p>
    <w:p w14:paraId="7E8C3DDE" w14:textId="77777777" w:rsidR="00CA597E" w:rsidRDefault="00023FAD" w:rsidP="00632E2E">
      <w:pPr>
        <w:spacing w:before="100" w:beforeAutospacing="1" w:after="100" w:afterAutospacing="1"/>
        <w:rPr>
          <w:rFonts w:eastAsia="Times New Roman"/>
          <w:sz w:val="24"/>
          <w:szCs w:val="24"/>
        </w:rPr>
      </w:pPr>
      <w:r w:rsidRPr="00DF4DC6">
        <w:rPr>
          <w:rFonts w:eastAsia="Times New Roman"/>
          <w:sz w:val="24"/>
          <w:szCs w:val="24"/>
        </w:rPr>
        <w:t xml:space="preserve">If a child has an EHCP there is also an Annual Review meeting where school, parents and link professionals meet to discuss outcomes.  Parents are also invited to provide a written response and to participate actively in the meeting.  </w:t>
      </w:r>
    </w:p>
    <w:p w14:paraId="773EEF2A" w14:textId="6AD59560" w:rsidR="00DF4DC6" w:rsidRPr="00DF4DC6" w:rsidRDefault="00023FAD" w:rsidP="00632E2E">
      <w:pPr>
        <w:spacing w:before="100" w:beforeAutospacing="1" w:after="100" w:afterAutospacing="1"/>
        <w:rPr>
          <w:rFonts w:eastAsia="Times New Roman"/>
          <w:sz w:val="24"/>
          <w:szCs w:val="24"/>
        </w:rPr>
      </w:pPr>
      <w:r w:rsidRPr="00DF4DC6">
        <w:rPr>
          <w:rFonts w:eastAsia="Times New Roman"/>
          <w:sz w:val="24"/>
          <w:szCs w:val="24"/>
        </w:rPr>
        <w:t xml:space="preserve">Parent/carer questionnaires are also used so that the </w:t>
      </w:r>
      <w:proofErr w:type="spellStart"/>
      <w:r w:rsidRPr="00DF4DC6">
        <w:rPr>
          <w:rFonts w:eastAsia="Times New Roman"/>
          <w:sz w:val="24"/>
          <w:szCs w:val="24"/>
        </w:rPr>
        <w:t>SENDCo</w:t>
      </w:r>
      <w:proofErr w:type="spellEnd"/>
      <w:r w:rsidRPr="00DF4DC6">
        <w:rPr>
          <w:rFonts w:eastAsia="Times New Roman"/>
          <w:sz w:val="24"/>
          <w:szCs w:val="24"/>
        </w:rPr>
        <w:t xml:space="preserve"> can analyse parent/carer views and further improve provision.</w:t>
      </w:r>
    </w:p>
    <w:p w14:paraId="51D78425" w14:textId="3A89DA8E" w:rsidR="00023FAD" w:rsidRPr="00DF4DC6" w:rsidRDefault="00023FAD" w:rsidP="00023FAD">
      <w:pPr>
        <w:spacing w:before="100" w:beforeAutospacing="1" w:after="100" w:afterAutospacing="1"/>
        <w:rPr>
          <w:rFonts w:eastAsia="Times New Roman"/>
          <w:b/>
          <w:sz w:val="24"/>
          <w:szCs w:val="24"/>
        </w:rPr>
      </w:pPr>
      <w:r w:rsidRPr="00DF4DC6">
        <w:rPr>
          <w:rFonts w:eastAsia="Times New Roman"/>
          <w:b/>
          <w:sz w:val="24"/>
          <w:szCs w:val="24"/>
        </w:rPr>
        <w:t>How are young people with SEND consulted and involved in their education, including their progress towards outcomes?</w:t>
      </w:r>
    </w:p>
    <w:p w14:paraId="54324D5C" w14:textId="67ADA7BB" w:rsidR="00DF4DC6" w:rsidRPr="00DF4DC6" w:rsidRDefault="00DF4DC6" w:rsidP="00DF4DC6">
      <w:pPr>
        <w:spacing w:before="100" w:beforeAutospacing="1" w:after="100" w:afterAutospacing="1"/>
        <w:rPr>
          <w:rFonts w:eastAsia="Times New Roman"/>
          <w:bCs/>
          <w:sz w:val="24"/>
          <w:szCs w:val="24"/>
        </w:rPr>
      </w:pPr>
      <w:r w:rsidRPr="00DF4DC6">
        <w:rPr>
          <w:rFonts w:eastAsia="Times New Roman"/>
          <w:bCs/>
          <w:sz w:val="24"/>
          <w:szCs w:val="24"/>
        </w:rPr>
        <w:t>Children with SEND often have a great understanding of their own needs and what help</w:t>
      </w:r>
      <w:r w:rsidR="004D1887">
        <w:rPr>
          <w:rFonts w:eastAsia="Times New Roman"/>
          <w:bCs/>
          <w:sz w:val="24"/>
          <w:szCs w:val="24"/>
        </w:rPr>
        <w:t>s them</w:t>
      </w:r>
      <w:r w:rsidRPr="00DF4DC6">
        <w:rPr>
          <w:rFonts w:eastAsia="Times New Roman"/>
          <w:bCs/>
          <w:sz w:val="24"/>
          <w:szCs w:val="24"/>
        </w:rPr>
        <w:t xml:space="preserve">.  Children are encouraged to participate in the decision-making process when we review Pupil Profiles.  </w:t>
      </w:r>
    </w:p>
    <w:p w14:paraId="6E1B42F0" w14:textId="1DEADA0F" w:rsidR="00DF4DC6" w:rsidRPr="00DF4DC6" w:rsidRDefault="00DF4DC6" w:rsidP="00DF4DC6">
      <w:pPr>
        <w:spacing w:before="100" w:beforeAutospacing="1" w:after="100" w:afterAutospacing="1"/>
        <w:rPr>
          <w:rFonts w:eastAsia="Times New Roman"/>
          <w:b/>
          <w:sz w:val="24"/>
          <w:szCs w:val="24"/>
        </w:rPr>
      </w:pPr>
      <w:r w:rsidRPr="00DF4DC6">
        <w:rPr>
          <w:rFonts w:eastAsia="Times New Roman"/>
          <w:bCs/>
          <w:sz w:val="24"/>
          <w:szCs w:val="24"/>
        </w:rPr>
        <w:t>If they have an EHCP, they will also be asked to play a role within the Annual Review meeting, usually by completing the All About Me sheet which forms a central part of the meeting and if appropriate for their age and needs, will also be invited to attend the Annual Review.</w:t>
      </w:r>
      <w:r w:rsidR="00023FAD" w:rsidRPr="00DF4DC6">
        <w:rPr>
          <w:rFonts w:eastAsia="Times New Roman"/>
          <w:b/>
          <w:sz w:val="24"/>
          <w:szCs w:val="24"/>
        </w:rPr>
        <w:t xml:space="preserve"> </w:t>
      </w:r>
    </w:p>
    <w:p w14:paraId="04136924" w14:textId="23B0FF95" w:rsidR="00DF4DC6" w:rsidRPr="0078411A" w:rsidRDefault="00DF4DC6" w:rsidP="00DF4DC6">
      <w:pPr>
        <w:spacing w:before="100" w:beforeAutospacing="1" w:after="100" w:afterAutospacing="1"/>
        <w:rPr>
          <w:rFonts w:eastAsia="Times New Roman"/>
          <w:b/>
          <w:sz w:val="24"/>
          <w:szCs w:val="24"/>
        </w:rPr>
      </w:pPr>
      <w:r w:rsidRPr="0078411A">
        <w:rPr>
          <w:rFonts w:eastAsia="Times New Roman"/>
          <w:b/>
          <w:sz w:val="24"/>
          <w:szCs w:val="24"/>
        </w:rPr>
        <w:t>What approach do we take to teaching children and young people with SEND?  What adaptations are made to the curriculum and learning environment of children with SEND?</w:t>
      </w:r>
    </w:p>
    <w:p w14:paraId="14672754" w14:textId="7213C793" w:rsidR="008E00FE" w:rsidRDefault="00DF4DC6" w:rsidP="00DF4DC6">
      <w:pPr>
        <w:spacing w:before="100" w:beforeAutospacing="1" w:after="100" w:afterAutospacing="1"/>
        <w:rPr>
          <w:sz w:val="24"/>
          <w:szCs w:val="24"/>
        </w:rPr>
      </w:pPr>
      <w:bookmarkStart w:id="1" w:name="_Hlk175905188"/>
      <w:r w:rsidRPr="0078411A">
        <w:rPr>
          <w:sz w:val="24"/>
          <w:szCs w:val="24"/>
        </w:rPr>
        <w:t xml:space="preserve">All children are entitled to receive Quality First Teaching through engaging </w:t>
      </w:r>
      <w:r w:rsidR="00774D89" w:rsidRPr="0078411A">
        <w:rPr>
          <w:sz w:val="24"/>
          <w:szCs w:val="24"/>
        </w:rPr>
        <w:t xml:space="preserve">and adaptive </w:t>
      </w:r>
      <w:r w:rsidRPr="0078411A">
        <w:rPr>
          <w:sz w:val="24"/>
          <w:szCs w:val="24"/>
        </w:rPr>
        <w:t>teaching</w:t>
      </w:r>
      <w:r w:rsidR="004D1887">
        <w:rPr>
          <w:sz w:val="24"/>
          <w:szCs w:val="24"/>
        </w:rPr>
        <w:t xml:space="preserve">. High quality teaching ensures </w:t>
      </w:r>
      <w:r w:rsidRPr="0078411A">
        <w:rPr>
          <w:sz w:val="24"/>
          <w:szCs w:val="24"/>
        </w:rPr>
        <w:t xml:space="preserve">all needs </w:t>
      </w:r>
      <w:r w:rsidR="00916A25">
        <w:rPr>
          <w:sz w:val="24"/>
          <w:szCs w:val="24"/>
        </w:rPr>
        <w:t xml:space="preserve">are </w:t>
      </w:r>
      <w:r w:rsidRPr="0078411A">
        <w:rPr>
          <w:sz w:val="24"/>
          <w:szCs w:val="24"/>
        </w:rPr>
        <w:t>met. Some children may have difficulties making expected progress and/or not achieving the attainment expected for their age</w:t>
      </w:r>
      <w:r w:rsidR="0078411A" w:rsidRPr="0078411A">
        <w:rPr>
          <w:sz w:val="24"/>
          <w:szCs w:val="24"/>
        </w:rPr>
        <w:t xml:space="preserve"> or may experience difficulties socially or emotionally.</w:t>
      </w:r>
    </w:p>
    <w:bookmarkEnd w:id="1"/>
    <w:p w14:paraId="220C1376" w14:textId="3476389A" w:rsidR="00006DD6" w:rsidRDefault="00DF4DC6" w:rsidP="00DF4DC6">
      <w:pPr>
        <w:spacing w:before="100" w:beforeAutospacing="1" w:after="100" w:afterAutospacing="1"/>
        <w:rPr>
          <w:sz w:val="24"/>
          <w:szCs w:val="24"/>
        </w:rPr>
      </w:pPr>
      <w:r w:rsidRPr="00DF4DC6">
        <w:rPr>
          <w:sz w:val="24"/>
          <w:szCs w:val="24"/>
        </w:rPr>
        <w:t xml:space="preserve">At this point we identify groups of children who may need specific </w:t>
      </w:r>
      <w:r w:rsidR="00774D89">
        <w:rPr>
          <w:sz w:val="24"/>
          <w:szCs w:val="24"/>
        </w:rPr>
        <w:t>support</w:t>
      </w:r>
      <w:r w:rsidRPr="00DF4DC6">
        <w:rPr>
          <w:sz w:val="24"/>
          <w:szCs w:val="24"/>
        </w:rPr>
        <w:t xml:space="preserve"> to help boost and accelerate their learning. Their progress is monitored and if they are still experiencing difficulties then we look at identifying if they have a special educational need. As identified in the SEND Code of Practice (July 2014) – paragraph 6.15 ‘A pupil has SEN where their learning difficulty or disability calls for special educational provision., namely provision different from or additional to that normally available to pupils of the same age’. </w:t>
      </w:r>
    </w:p>
    <w:p w14:paraId="703E96F9" w14:textId="3CA50EEE" w:rsidR="00006DD6" w:rsidRDefault="00DF4DC6" w:rsidP="00DF4DC6">
      <w:pPr>
        <w:spacing w:before="100" w:beforeAutospacing="1" w:after="100" w:afterAutospacing="1"/>
        <w:rPr>
          <w:sz w:val="24"/>
          <w:szCs w:val="24"/>
        </w:rPr>
      </w:pPr>
      <w:bookmarkStart w:id="2" w:name="_Hlk174981470"/>
      <w:r w:rsidRPr="00DF4DC6">
        <w:rPr>
          <w:sz w:val="24"/>
          <w:szCs w:val="24"/>
        </w:rPr>
        <w:t xml:space="preserve">Our aim is to include all children within our everyday teaching and activities. At times this involves </w:t>
      </w:r>
      <w:r w:rsidR="00774D89">
        <w:rPr>
          <w:sz w:val="24"/>
          <w:szCs w:val="24"/>
        </w:rPr>
        <w:t>scaffolding</w:t>
      </w:r>
      <w:r w:rsidR="004D1887">
        <w:rPr>
          <w:sz w:val="24"/>
          <w:szCs w:val="24"/>
        </w:rPr>
        <w:t xml:space="preserve">, some </w:t>
      </w:r>
      <w:r w:rsidRPr="00DF4DC6">
        <w:rPr>
          <w:sz w:val="24"/>
          <w:szCs w:val="24"/>
        </w:rPr>
        <w:t xml:space="preserve">use of 1:1 and small group </w:t>
      </w:r>
      <w:r>
        <w:rPr>
          <w:sz w:val="24"/>
          <w:szCs w:val="24"/>
        </w:rPr>
        <w:t xml:space="preserve">teacher or </w:t>
      </w:r>
      <w:r w:rsidRPr="00DF4DC6">
        <w:rPr>
          <w:sz w:val="24"/>
          <w:szCs w:val="24"/>
        </w:rPr>
        <w:t>teaching assistant support</w:t>
      </w:r>
      <w:r w:rsidR="004D1887">
        <w:rPr>
          <w:sz w:val="24"/>
          <w:szCs w:val="24"/>
        </w:rPr>
        <w:t>. This</w:t>
      </w:r>
      <w:r w:rsidRPr="00DF4DC6">
        <w:rPr>
          <w:sz w:val="24"/>
          <w:szCs w:val="24"/>
        </w:rPr>
        <w:t xml:space="preserve"> all</w:t>
      </w:r>
      <w:r w:rsidR="004D1887">
        <w:rPr>
          <w:sz w:val="24"/>
          <w:szCs w:val="24"/>
        </w:rPr>
        <w:t>o</w:t>
      </w:r>
      <w:r w:rsidRPr="00DF4DC6">
        <w:rPr>
          <w:sz w:val="24"/>
          <w:szCs w:val="24"/>
        </w:rPr>
        <w:t>w</w:t>
      </w:r>
      <w:r w:rsidR="004D1887">
        <w:rPr>
          <w:sz w:val="24"/>
          <w:szCs w:val="24"/>
        </w:rPr>
        <w:t>s</w:t>
      </w:r>
      <w:r w:rsidRPr="00DF4DC6">
        <w:rPr>
          <w:sz w:val="24"/>
          <w:szCs w:val="24"/>
        </w:rPr>
        <w:t xml:space="preserve"> individuals to learn at their pace/using resources suitable for their needs</w:t>
      </w:r>
      <w:r w:rsidR="00006DD6">
        <w:rPr>
          <w:sz w:val="24"/>
          <w:szCs w:val="24"/>
        </w:rPr>
        <w:t xml:space="preserve"> </w:t>
      </w:r>
      <w:r w:rsidR="004D1887">
        <w:rPr>
          <w:sz w:val="24"/>
          <w:szCs w:val="24"/>
        </w:rPr>
        <w:t xml:space="preserve">and understanding, </w:t>
      </w:r>
      <w:r w:rsidR="00006DD6">
        <w:rPr>
          <w:sz w:val="24"/>
          <w:szCs w:val="24"/>
        </w:rPr>
        <w:t>such as models, images and multi-sensory resources</w:t>
      </w:r>
      <w:r w:rsidRPr="00DF4DC6">
        <w:rPr>
          <w:sz w:val="24"/>
          <w:szCs w:val="24"/>
        </w:rPr>
        <w:t xml:space="preserve">. We make use of quieter rooms and quieter areas to withdraw children if being in the class is causing sensory overload and/or distracting learning. </w:t>
      </w:r>
      <w:r w:rsidR="00CA4179">
        <w:rPr>
          <w:sz w:val="24"/>
          <w:szCs w:val="24"/>
        </w:rPr>
        <w:t>T</w:t>
      </w:r>
      <w:r w:rsidR="00006DD6">
        <w:rPr>
          <w:sz w:val="24"/>
          <w:szCs w:val="24"/>
        </w:rPr>
        <w:t xml:space="preserve">he physical environment </w:t>
      </w:r>
      <w:r w:rsidR="00CA4179">
        <w:rPr>
          <w:sz w:val="24"/>
          <w:szCs w:val="24"/>
        </w:rPr>
        <w:t xml:space="preserve">is adapted, and </w:t>
      </w:r>
      <w:r w:rsidR="003C01C5">
        <w:rPr>
          <w:sz w:val="24"/>
          <w:szCs w:val="24"/>
        </w:rPr>
        <w:t xml:space="preserve">specialist resources </w:t>
      </w:r>
      <w:r w:rsidR="00006DD6">
        <w:rPr>
          <w:sz w:val="24"/>
          <w:szCs w:val="24"/>
        </w:rPr>
        <w:t xml:space="preserve">are </w:t>
      </w:r>
      <w:r w:rsidR="00CA4179">
        <w:rPr>
          <w:sz w:val="24"/>
          <w:szCs w:val="24"/>
        </w:rPr>
        <w:t xml:space="preserve">considered and </w:t>
      </w:r>
      <w:r w:rsidR="00006DD6">
        <w:rPr>
          <w:sz w:val="24"/>
          <w:szCs w:val="24"/>
        </w:rPr>
        <w:t xml:space="preserve">made to help provide access to learning.  </w:t>
      </w:r>
      <w:r>
        <w:rPr>
          <w:sz w:val="24"/>
          <w:szCs w:val="24"/>
        </w:rPr>
        <w:t>W</w:t>
      </w:r>
      <w:r w:rsidRPr="00DF4DC6">
        <w:rPr>
          <w:sz w:val="24"/>
          <w:szCs w:val="24"/>
        </w:rPr>
        <w:t xml:space="preserve">e use a range of resources and specific interventions to meet individual need and support children to access the curriculum. </w:t>
      </w:r>
    </w:p>
    <w:p w14:paraId="5FA8D871" w14:textId="3171DB01" w:rsidR="009F3875" w:rsidRDefault="009F3875" w:rsidP="00DF4DC6">
      <w:pPr>
        <w:spacing w:before="100" w:beforeAutospacing="1" w:after="100" w:afterAutospacing="1"/>
        <w:rPr>
          <w:sz w:val="24"/>
          <w:szCs w:val="24"/>
        </w:rPr>
      </w:pPr>
    </w:p>
    <w:p w14:paraId="4ADEBE25" w14:textId="77777777" w:rsidR="00916A25" w:rsidRDefault="00916A25" w:rsidP="00DF4DC6">
      <w:pPr>
        <w:spacing w:before="100" w:beforeAutospacing="1" w:after="100" w:afterAutospacing="1"/>
        <w:rPr>
          <w:sz w:val="24"/>
          <w:szCs w:val="24"/>
        </w:rPr>
      </w:pPr>
    </w:p>
    <w:p w14:paraId="79E273EC" w14:textId="77777777" w:rsidR="00916A25" w:rsidRDefault="00916A25" w:rsidP="00DF4DC6">
      <w:pPr>
        <w:spacing w:before="100" w:beforeAutospacing="1" w:after="100" w:afterAutospacing="1"/>
        <w:rPr>
          <w:sz w:val="24"/>
          <w:szCs w:val="24"/>
        </w:rPr>
      </w:pPr>
    </w:p>
    <w:bookmarkEnd w:id="2"/>
    <w:p w14:paraId="36B236B8" w14:textId="7835A448" w:rsidR="00DF4DC6" w:rsidRDefault="00DF4DC6" w:rsidP="00DF4DC6">
      <w:pPr>
        <w:spacing w:before="100" w:beforeAutospacing="1" w:after="100" w:afterAutospacing="1"/>
        <w:rPr>
          <w:sz w:val="24"/>
          <w:szCs w:val="24"/>
        </w:rPr>
      </w:pPr>
      <w:r w:rsidRPr="00DF4DC6">
        <w:rPr>
          <w:sz w:val="24"/>
          <w:szCs w:val="24"/>
        </w:rPr>
        <w:t xml:space="preserve">Some of the SEND interventions and resources we </w:t>
      </w:r>
      <w:r w:rsidR="00774D89">
        <w:rPr>
          <w:sz w:val="24"/>
          <w:szCs w:val="24"/>
        </w:rPr>
        <w:t xml:space="preserve">can </w:t>
      </w:r>
      <w:r w:rsidRPr="00DF4DC6">
        <w:rPr>
          <w:sz w:val="24"/>
          <w:szCs w:val="24"/>
        </w:rPr>
        <w:t>use in school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DF4DC6" w14:paraId="2B6C7FB9" w14:textId="77777777" w:rsidTr="00006DD6">
        <w:tc>
          <w:tcPr>
            <w:tcW w:w="5228" w:type="dxa"/>
          </w:tcPr>
          <w:p w14:paraId="419FFF6C" w14:textId="169143A2" w:rsidR="00DF4DC6" w:rsidRPr="00006DD6" w:rsidRDefault="00DF4DC6" w:rsidP="00006DD6">
            <w:pPr>
              <w:pStyle w:val="NoSpacing"/>
              <w:rPr>
                <w:rFonts w:asciiTheme="minorHAnsi" w:hAnsiTheme="minorHAnsi" w:cstheme="minorHAnsi"/>
                <w:b/>
                <w:bCs/>
                <w:sz w:val="24"/>
                <w:szCs w:val="24"/>
              </w:rPr>
            </w:pPr>
            <w:r w:rsidRPr="00006DD6">
              <w:rPr>
                <w:rFonts w:asciiTheme="minorHAnsi" w:hAnsiTheme="minorHAnsi" w:cstheme="minorHAnsi"/>
                <w:b/>
                <w:bCs/>
                <w:sz w:val="24"/>
                <w:szCs w:val="24"/>
              </w:rPr>
              <w:t>Communication &amp; Interaction</w:t>
            </w:r>
          </w:p>
        </w:tc>
        <w:tc>
          <w:tcPr>
            <w:tcW w:w="5228" w:type="dxa"/>
          </w:tcPr>
          <w:p w14:paraId="08A331B3" w14:textId="77777777" w:rsidR="00006DD6" w:rsidRDefault="00006DD6" w:rsidP="00006DD6">
            <w:pPr>
              <w:pStyle w:val="NoSpacing"/>
              <w:rPr>
                <w:rFonts w:asciiTheme="minorHAnsi" w:hAnsiTheme="minorHAnsi" w:cstheme="minorHAnsi"/>
                <w:sz w:val="24"/>
                <w:szCs w:val="24"/>
              </w:rPr>
            </w:pPr>
            <w:r w:rsidRPr="00006DD6">
              <w:rPr>
                <w:rFonts w:asciiTheme="minorHAnsi" w:hAnsiTheme="minorHAnsi" w:cstheme="minorHAnsi"/>
                <w:sz w:val="24"/>
                <w:szCs w:val="24"/>
              </w:rPr>
              <w:t xml:space="preserve">Talk </w:t>
            </w:r>
            <w:r>
              <w:rPr>
                <w:rFonts w:asciiTheme="minorHAnsi" w:hAnsiTheme="minorHAnsi" w:cstheme="minorHAnsi"/>
                <w:sz w:val="24"/>
                <w:szCs w:val="24"/>
              </w:rPr>
              <w:t>Time</w:t>
            </w:r>
          </w:p>
          <w:p w14:paraId="478941E2" w14:textId="77777777" w:rsidR="00334B0B" w:rsidRDefault="00334B0B" w:rsidP="00334B0B">
            <w:pPr>
              <w:pStyle w:val="NoSpacing"/>
              <w:rPr>
                <w:rFonts w:asciiTheme="minorHAnsi" w:hAnsiTheme="minorHAnsi" w:cstheme="minorHAnsi"/>
                <w:sz w:val="24"/>
                <w:szCs w:val="24"/>
              </w:rPr>
            </w:pPr>
            <w:r>
              <w:rPr>
                <w:rFonts w:asciiTheme="minorHAnsi" w:hAnsiTheme="minorHAnsi" w:cstheme="minorHAnsi"/>
                <w:sz w:val="24"/>
                <w:szCs w:val="24"/>
              </w:rPr>
              <w:t>Colourful Semantics</w:t>
            </w:r>
          </w:p>
          <w:p w14:paraId="4D246B06" w14:textId="4E32308A" w:rsidR="00006DD6" w:rsidRDefault="00006DD6" w:rsidP="00006DD6">
            <w:pPr>
              <w:pStyle w:val="NoSpacing"/>
              <w:rPr>
                <w:rFonts w:asciiTheme="minorHAnsi" w:hAnsiTheme="minorHAnsi" w:cstheme="minorHAnsi"/>
                <w:sz w:val="24"/>
                <w:szCs w:val="24"/>
              </w:rPr>
            </w:pPr>
            <w:r>
              <w:rPr>
                <w:rFonts w:asciiTheme="minorHAnsi" w:hAnsiTheme="minorHAnsi" w:cstheme="minorHAnsi"/>
                <w:sz w:val="24"/>
                <w:szCs w:val="24"/>
              </w:rPr>
              <w:t>Spirals</w:t>
            </w:r>
          </w:p>
          <w:p w14:paraId="1A8C43FC" w14:textId="1543FAE3" w:rsidR="00916A25" w:rsidRDefault="00916A25" w:rsidP="00006DD6">
            <w:pPr>
              <w:pStyle w:val="NoSpacing"/>
              <w:rPr>
                <w:rFonts w:asciiTheme="minorHAnsi" w:hAnsiTheme="minorHAnsi" w:cstheme="minorHAnsi"/>
                <w:sz w:val="24"/>
                <w:szCs w:val="24"/>
              </w:rPr>
            </w:pPr>
            <w:r>
              <w:rPr>
                <w:rFonts w:asciiTheme="minorHAnsi" w:hAnsiTheme="minorHAnsi" w:cstheme="minorHAnsi"/>
                <w:sz w:val="24"/>
                <w:szCs w:val="24"/>
              </w:rPr>
              <w:t xml:space="preserve">PECS/PACT </w:t>
            </w:r>
          </w:p>
          <w:p w14:paraId="767CFDF7" w14:textId="230EC4C5" w:rsidR="00006DD6" w:rsidRDefault="00006DD6" w:rsidP="00006DD6">
            <w:pPr>
              <w:pStyle w:val="NoSpacing"/>
              <w:rPr>
                <w:rFonts w:asciiTheme="minorHAnsi" w:hAnsiTheme="minorHAnsi" w:cstheme="minorHAnsi"/>
                <w:sz w:val="24"/>
                <w:szCs w:val="24"/>
              </w:rPr>
            </w:pPr>
            <w:r>
              <w:rPr>
                <w:rFonts w:asciiTheme="minorHAnsi" w:hAnsiTheme="minorHAnsi" w:cstheme="minorHAnsi"/>
                <w:sz w:val="24"/>
                <w:szCs w:val="24"/>
              </w:rPr>
              <w:t xml:space="preserve">Individual support for targets </w:t>
            </w:r>
            <w:proofErr w:type="gramStart"/>
            <w:r>
              <w:rPr>
                <w:rFonts w:asciiTheme="minorHAnsi" w:hAnsiTheme="minorHAnsi" w:cstheme="minorHAnsi"/>
                <w:sz w:val="24"/>
                <w:szCs w:val="24"/>
              </w:rPr>
              <w:t>set</w:t>
            </w:r>
            <w:proofErr w:type="gramEnd"/>
            <w:r>
              <w:rPr>
                <w:rFonts w:asciiTheme="minorHAnsi" w:hAnsiTheme="minorHAnsi" w:cstheme="minorHAnsi"/>
                <w:sz w:val="24"/>
                <w:szCs w:val="24"/>
              </w:rPr>
              <w:t xml:space="preserve"> by Speech &amp; Language Therapist</w:t>
            </w:r>
          </w:p>
          <w:p w14:paraId="686EAF50" w14:textId="77777777" w:rsidR="00006DD6" w:rsidRDefault="00006DD6" w:rsidP="00006DD6">
            <w:pPr>
              <w:pStyle w:val="NoSpacing"/>
              <w:rPr>
                <w:rFonts w:asciiTheme="minorHAnsi" w:hAnsiTheme="minorHAnsi" w:cstheme="minorHAnsi"/>
                <w:sz w:val="24"/>
                <w:szCs w:val="24"/>
              </w:rPr>
            </w:pPr>
            <w:r>
              <w:rPr>
                <w:rFonts w:asciiTheme="minorHAnsi" w:hAnsiTheme="minorHAnsi" w:cstheme="minorHAnsi"/>
                <w:sz w:val="24"/>
                <w:szCs w:val="24"/>
              </w:rPr>
              <w:t>Individualised social stories</w:t>
            </w:r>
          </w:p>
          <w:p w14:paraId="3B0AB37E" w14:textId="77777777" w:rsidR="00334B0B" w:rsidRDefault="00334B0B" w:rsidP="00006DD6">
            <w:pPr>
              <w:pStyle w:val="NoSpacing"/>
              <w:rPr>
                <w:rFonts w:asciiTheme="minorHAnsi" w:hAnsiTheme="minorHAnsi" w:cstheme="minorHAnsi"/>
                <w:sz w:val="24"/>
                <w:szCs w:val="24"/>
              </w:rPr>
            </w:pPr>
            <w:r>
              <w:rPr>
                <w:rFonts w:asciiTheme="minorHAnsi" w:hAnsiTheme="minorHAnsi" w:cstheme="minorHAnsi"/>
                <w:sz w:val="24"/>
                <w:szCs w:val="24"/>
              </w:rPr>
              <w:t>Special Time / Activity Box</w:t>
            </w:r>
          </w:p>
          <w:p w14:paraId="02C64444" w14:textId="77777777" w:rsidR="00334B0B" w:rsidRDefault="00334B0B" w:rsidP="00006DD6">
            <w:pPr>
              <w:pStyle w:val="NoSpacing"/>
              <w:rPr>
                <w:rFonts w:asciiTheme="minorHAnsi" w:hAnsiTheme="minorHAnsi" w:cstheme="minorHAnsi"/>
                <w:sz w:val="24"/>
                <w:szCs w:val="24"/>
              </w:rPr>
            </w:pPr>
            <w:r>
              <w:rPr>
                <w:rFonts w:asciiTheme="minorHAnsi" w:hAnsiTheme="minorHAnsi" w:cstheme="minorHAnsi"/>
                <w:sz w:val="24"/>
                <w:szCs w:val="24"/>
              </w:rPr>
              <w:t>Lego Therapy</w:t>
            </w:r>
          </w:p>
          <w:p w14:paraId="5E41DF00" w14:textId="77777777" w:rsidR="00334B0B" w:rsidRDefault="00334B0B" w:rsidP="00006DD6">
            <w:pPr>
              <w:pStyle w:val="NoSpacing"/>
              <w:rPr>
                <w:rFonts w:asciiTheme="minorHAnsi" w:hAnsiTheme="minorHAnsi" w:cstheme="minorHAnsi"/>
                <w:sz w:val="24"/>
                <w:szCs w:val="24"/>
              </w:rPr>
            </w:pPr>
            <w:proofErr w:type="spellStart"/>
            <w:r>
              <w:rPr>
                <w:rFonts w:asciiTheme="minorHAnsi" w:hAnsiTheme="minorHAnsi" w:cstheme="minorHAnsi"/>
                <w:sz w:val="24"/>
                <w:szCs w:val="24"/>
              </w:rPr>
              <w:t>Talk</w:t>
            </w:r>
            <w:r w:rsidRPr="00006DD6">
              <w:rPr>
                <w:rFonts w:asciiTheme="minorHAnsi" w:hAnsiTheme="minorHAnsi" w:cstheme="minorHAnsi"/>
                <w:sz w:val="24"/>
                <w:szCs w:val="24"/>
              </w:rPr>
              <w:t>Boost</w:t>
            </w:r>
            <w:proofErr w:type="spellEnd"/>
          </w:p>
          <w:p w14:paraId="3216B00C" w14:textId="0B3A7FB4" w:rsidR="00774D89" w:rsidRPr="00006DD6" w:rsidRDefault="00774D89" w:rsidP="00006DD6">
            <w:pPr>
              <w:pStyle w:val="NoSpacing"/>
              <w:rPr>
                <w:rFonts w:asciiTheme="minorHAnsi" w:hAnsiTheme="minorHAnsi" w:cstheme="minorHAnsi"/>
                <w:sz w:val="24"/>
                <w:szCs w:val="24"/>
              </w:rPr>
            </w:pPr>
          </w:p>
        </w:tc>
      </w:tr>
      <w:tr w:rsidR="00DF4DC6" w14:paraId="573F05D7" w14:textId="77777777" w:rsidTr="00006DD6">
        <w:tc>
          <w:tcPr>
            <w:tcW w:w="5228" w:type="dxa"/>
          </w:tcPr>
          <w:p w14:paraId="7C6C9AFE" w14:textId="0D59B627" w:rsidR="00DF4DC6" w:rsidRPr="00006DD6" w:rsidRDefault="00DF4DC6" w:rsidP="00006DD6">
            <w:pPr>
              <w:pStyle w:val="NoSpacing"/>
              <w:rPr>
                <w:rFonts w:asciiTheme="minorHAnsi" w:hAnsiTheme="minorHAnsi" w:cstheme="minorHAnsi"/>
                <w:b/>
                <w:bCs/>
                <w:sz w:val="24"/>
                <w:szCs w:val="24"/>
              </w:rPr>
            </w:pPr>
            <w:r w:rsidRPr="00006DD6">
              <w:rPr>
                <w:rFonts w:asciiTheme="minorHAnsi" w:hAnsiTheme="minorHAnsi" w:cstheme="minorHAnsi"/>
                <w:b/>
                <w:bCs/>
                <w:sz w:val="24"/>
                <w:szCs w:val="24"/>
              </w:rPr>
              <w:t>Reading</w:t>
            </w:r>
          </w:p>
        </w:tc>
        <w:tc>
          <w:tcPr>
            <w:tcW w:w="5228" w:type="dxa"/>
          </w:tcPr>
          <w:p w14:paraId="0B0961D8" w14:textId="77777777" w:rsidR="004D1887" w:rsidRDefault="00006DD6" w:rsidP="00006DD6">
            <w:pPr>
              <w:pStyle w:val="NoSpacing"/>
              <w:rPr>
                <w:rFonts w:asciiTheme="minorHAnsi" w:hAnsiTheme="minorHAnsi" w:cstheme="minorHAnsi"/>
                <w:sz w:val="24"/>
                <w:szCs w:val="24"/>
              </w:rPr>
            </w:pPr>
            <w:r>
              <w:rPr>
                <w:rFonts w:asciiTheme="minorHAnsi" w:hAnsiTheme="minorHAnsi" w:cstheme="minorHAnsi"/>
                <w:sz w:val="24"/>
                <w:szCs w:val="24"/>
              </w:rPr>
              <w:t xml:space="preserve">Little </w:t>
            </w:r>
            <w:proofErr w:type="spellStart"/>
            <w:r>
              <w:rPr>
                <w:rFonts w:asciiTheme="minorHAnsi" w:hAnsiTheme="minorHAnsi" w:cstheme="minorHAnsi"/>
                <w:sz w:val="24"/>
                <w:szCs w:val="24"/>
              </w:rPr>
              <w:t>Wandle</w:t>
            </w:r>
            <w:proofErr w:type="spellEnd"/>
            <w:r>
              <w:rPr>
                <w:rFonts w:asciiTheme="minorHAnsi" w:hAnsiTheme="minorHAnsi" w:cstheme="minorHAnsi"/>
                <w:sz w:val="24"/>
                <w:szCs w:val="24"/>
              </w:rPr>
              <w:t xml:space="preserve"> Phonics </w:t>
            </w:r>
            <w:r w:rsidR="004D1887">
              <w:rPr>
                <w:rFonts w:asciiTheme="minorHAnsi" w:hAnsiTheme="minorHAnsi" w:cstheme="minorHAnsi"/>
                <w:sz w:val="24"/>
                <w:szCs w:val="24"/>
              </w:rPr>
              <w:t>Keep Up (EYFS/KS1)</w:t>
            </w:r>
          </w:p>
          <w:p w14:paraId="15567B4F" w14:textId="4EF03FED" w:rsidR="00006DD6" w:rsidRDefault="004D1887" w:rsidP="00006DD6">
            <w:pPr>
              <w:pStyle w:val="NoSpacing"/>
              <w:rPr>
                <w:rFonts w:asciiTheme="minorHAnsi" w:hAnsiTheme="minorHAnsi" w:cstheme="minorHAnsi"/>
                <w:sz w:val="24"/>
                <w:szCs w:val="24"/>
              </w:rPr>
            </w:pPr>
            <w:r>
              <w:rPr>
                <w:rFonts w:asciiTheme="minorHAnsi" w:hAnsiTheme="minorHAnsi" w:cstheme="minorHAnsi"/>
                <w:sz w:val="24"/>
                <w:szCs w:val="24"/>
              </w:rPr>
              <w:t xml:space="preserve">Little </w:t>
            </w:r>
            <w:proofErr w:type="spellStart"/>
            <w:r>
              <w:rPr>
                <w:rFonts w:asciiTheme="minorHAnsi" w:hAnsiTheme="minorHAnsi" w:cstheme="minorHAnsi"/>
                <w:sz w:val="24"/>
                <w:szCs w:val="24"/>
              </w:rPr>
              <w:t>Wandle</w:t>
            </w:r>
            <w:proofErr w:type="spellEnd"/>
            <w:r>
              <w:rPr>
                <w:rFonts w:asciiTheme="minorHAnsi" w:hAnsiTheme="minorHAnsi" w:cstheme="minorHAnsi"/>
                <w:sz w:val="24"/>
                <w:szCs w:val="24"/>
              </w:rPr>
              <w:t xml:space="preserve"> Phonics Rapid </w:t>
            </w:r>
            <w:r w:rsidR="00006DD6">
              <w:rPr>
                <w:rFonts w:asciiTheme="minorHAnsi" w:hAnsiTheme="minorHAnsi" w:cstheme="minorHAnsi"/>
                <w:sz w:val="24"/>
                <w:szCs w:val="24"/>
              </w:rPr>
              <w:t>Catch Up</w:t>
            </w:r>
            <w:r>
              <w:rPr>
                <w:rFonts w:asciiTheme="minorHAnsi" w:hAnsiTheme="minorHAnsi" w:cstheme="minorHAnsi"/>
                <w:sz w:val="24"/>
                <w:szCs w:val="24"/>
              </w:rPr>
              <w:t xml:space="preserve"> (KS2)</w:t>
            </w:r>
          </w:p>
          <w:p w14:paraId="20F5C873" w14:textId="77777777" w:rsidR="00006DD6" w:rsidRDefault="00006DD6" w:rsidP="00006DD6">
            <w:pPr>
              <w:pStyle w:val="NoSpacing"/>
              <w:rPr>
                <w:rFonts w:asciiTheme="minorHAnsi" w:hAnsiTheme="minorHAnsi" w:cstheme="minorHAnsi"/>
                <w:sz w:val="24"/>
                <w:szCs w:val="24"/>
              </w:rPr>
            </w:pPr>
            <w:r>
              <w:rPr>
                <w:rFonts w:asciiTheme="minorHAnsi" w:hAnsiTheme="minorHAnsi" w:cstheme="minorHAnsi"/>
                <w:sz w:val="24"/>
                <w:szCs w:val="24"/>
              </w:rPr>
              <w:t>1:1 or Paired Reading</w:t>
            </w:r>
          </w:p>
          <w:p w14:paraId="075E1EB4" w14:textId="48682B14" w:rsidR="004D1887" w:rsidRDefault="004D1887" w:rsidP="00006DD6">
            <w:pPr>
              <w:pStyle w:val="NoSpacing"/>
              <w:rPr>
                <w:rFonts w:asciiTheme="minorHAnsi" w:hAnsiTheme="minorHAnsi" w:cstheme="minorHAnsi"/>
                <w:sz w:val="24"/>
                <w:szCs w:val="24"/>
              </w:rPr>
            </w:pPr>
            <w:r>
              <w:rPr>
                <w:rFonts w:asciiTheme="minorHAnsi" w:hAnsiTheme="minorHAnsi" w:cstheme="minorHAnsi"/>
                <w:sz w:val="24"/>
                <w:szCs w:val="24"/>
              </w:rPr>
              <w:t>Precision Teaching</w:t>
            </w:r>
          </w:p>
          <w:p w14:paraId="21AB28CF" w14:textId="32638855" w:rsidR="004D1887" w:rsidRDefault="004D1887" w:rsidP="00006DD6">
            <w:pPr>
              <w:pStyle w:val="NoSpacing"/>
              <w:rPr>
                <w:rFonts w:asciiTheme="minorHAnsi" w:hAnsiTheme="minorHAnsi" w:cstheme="minorHAnsi"/>
                <w:sz w:val="24"/>
                <w:szCs w:val="24"/>
              </w:rPr>
            </w:pPr>
            <w:r>
              <w:rPr>
                <w:rFonts w:asciiTheme="minorHAnsi" w:hAnsiTheme="minorHAnsi" w:cstheme="minorHAnsi"/>
                <w:sz w:val="24"/>
                <w:szCs w:val="24"/>
              </w:rPr>
              <w:t>Reciprocal Reading (guided reading groups)</w:t>
            </w:r>
          </w:p>
          <w:p w14:paraId="4317AC96" w14:textId="2F019191" w:rsidR="004D1887" w:rsidRDefault="004D1887" w:rsidP="00006DD6">
            <w:pPr>
              <w:pStyle w:val="NoSpacing"/>
              <w:rPr>
                <w:rFonts w:asciiTheme="minorHAnsi" w:hAnsiTheme="minorHAnsi" w:cstheme="minorHAnsi"/>
                <w:sz w:val="24"/>
                <w:szCs w:val="24"/>
              </w:rPr>
            </w:pPr>
            <w:r>
              <w:rPr>
                <w:rFonts w:asciiTheme="minorHAnsi" w:hAnsiTheme="minorHAnsi" w:cstheme="minorHAnsi"/>
                <w:sz w:val="24"/>
                <w:szCs w:val="24"/>
              </w:rPr>
              <w:t>Reading Plus Programme (KS2)</w:t>
            </w:r>
          </w:p>
          <w:p w14:paraId="22BC6A2B" w14:textId="77777777" w:rsidR="00006DD6" w:rsidRDefault="00006DD6" w:rsidP="00006DD6">
            <w:pPr>
              <w:pStyle w:val="NoSpacing"/>
              <w:rPr>
                <w:rFonts w:asciiTheme="minorHAnsi" w:hAnsiTheme="minorHAnsi" w:cstheme="minorHAnsi"/>
                <w:sz w:val="24"/>
                <w:szCs w:val="24"/>
              </w:rPr>
            </w:pPr>
            <w:r>
              <w:rPr>
                <w:rFonts w:asciiTheme="minorHAnsi" w:hAnsiTheme="minorHAnsi" w:cstheme="minorHAnsi"/>
                <w:sz w:val="24"/>
                <w:szCs w:val="24"/>
              </w:rPr>
              <w:t xml:space="preserve">Language </w:t>
            </w:r>
            <w:proofErr w:type="gramStart"/>
            <w:r>
              <w:rPr>
                <w:rFonts w:asciiTheme="minorHAnsi" w:hAnsiTheme="minorHAnsi" w:cstheme="minorHAnsi"/>
                <w:sz w:val="24"/>
                <w:szCs w:val="24"/>
              </w:rPr>
              <w:t>For</w:t>
            </w:r>
            <w:proofErr w:type="gramEnd"/>
            <w:r>
              <w:rPr>
                <w:rFonts w:asciiTheme="minorHAnsi" w:hAnsiTheme="minorHAnsi" w:cstheme="minorHAnsi"/>
                <w:sz w:val="24"/>
                <w:szCs w:val="24"/>
              </w:rPr>
              <w:t xml:space="preserve"> Thinking</w:t>
            </w:r>
          </w:p>
          <w:p w14:paraId="15133775" w14:textId="76396A76" w:rsidR="004D1887" w:rsidRDefault="004D1887" w:rsidP="00006DD6">
            <w:pPr>
              <w:pStyle w:val="NoSpacing"/>
              <w:rPr>
                <w:rFonts w:asciiTheme="minorHAnsi" w:hAnsiTheme="minorHAnsi" w:cstheme="minorHAnsi"/>
                <w:sz w:val="24"/>
                <w:szCs w:val="24"/>
              </w:rPr>
            </w:pPr>
            <w:r>
              <w:rPr>
                <w:rFonts w:asciiTheme="minorHAnsi" w:hAnsiTheme="minorHAnsi" w:cstheme="minorHAnsi"/>
                <w:sz w:val="24"/>
                <w:szCs w:val="24"/>
              </w:rPr>
              <w:t>Project X (Y3/4)</w:t>
            </w:r>
          </w:p>
          <w:p w14:paraId="4FD5CDAA" w14:textId="652C462F" w:rsidR="004D1887" w:rsidRDefault="004D1887" w:rsidP="00006DD6">
            <w:pPr>
              <w:pStyle w:val="NoSpacing"/>
              <w:rPr>
                <w:rFonts w:asciiTheme="minorHAnsi" w:hAnsiTheme="minorHAnsi" w:cstheme="minorHAnsi"/>
                <w:sz w:val="24"/>
                <w:szCs w:val="24"/>
              </w:rPr>
            </w:pPr>
            <w:r>
              <w:rPr>
                <w:rFonts w:asciiTheme="minorHAnsi" w:hAnsiTheme="minorHAnsi" w:cstheme="minorHAnsi"/>
                <w:sz w:val="24"/>
                <w:szCs w:val="24"/>
              </w:rPr>
              <w:t>Fuzz Buzz (Y5/6)</w:t>
            </w:r>
          </w:p>
          <w:p w14:paraId="6D830AB7" w14:textId="6A4C8F9D" w:rsidR="00774D89" w:rsidRPr="00006DD6" w:rsidRDefault="00774D89" w:rsidP="00006DD6">
            <w:pPr>
              <w:pStyle w:val="NoSpacing"/>
              <w:rPr>
                <w:rFonts w:asciiTheme="minorHAnsi" w:hAnsiTheme="minorHAnsi" w:cstheme="minorHAnsi"/>
                <w:sz w:val="24"/>
                <w:szCs w:val="24"/>
              </w:rPr>
            </w:pPr>
          </w:p>
        </w:tc>
      </w:tr>
      <w:tr w:rsidR="00DF4DC6" w14:paraId="0537AEFC" w14:textId="77777777" w:rsidTr="00006DD6">
        <w:tc>
          <w:tcPr>
            <w:tcW w:w="5228" w:type="dxa"/>
          </w:tcPr>
          <w:p w14:paraId="27CFF095" w14:textId="6B392E53" w:rsidR="00DF4DC6" w:rsidRPr="00006DD6" w:rsidRDefault="00DF4DC6" w:rsidP="00006DD6">
            <w:pPr>
              <w:pStyle w:val="NoSpacing"/>
              <w:rPr>
                <w:rFonts w:asciiTheme="minorHAnsi" w:hAnsiTheme="minorHAnsi" w:cstheme="minorHAnsi"/>
                <w:b/>
                <w:bCs/>
                <w:sz w:val="24"/>
                <w:szCs w:val="24"/>
              </w:rPr>
            </w:pPr>
            <w:r w:rsidRPr="00006DD6">
              <w:rPr>
                <w:rFonts w:asciiTheme="minorHAnsi" w:hAnsiTheme="minorHAnsi" w:cstheme="minorHAnsi"/>
                <w:b/>
                <w:bCs/>
                <w:sz w:val="24"/>
                <w:szCs w:val="24"/>
              </w:rPr>
              <w:t>Writing</w:t>
            </w:r>
          </w:p>
        </w:tc>
        <w:tc>
          <w:tcPr>
            <w:tcW w:w="5228" w:type="dxa"/>
          </w:tcPr>
          <w:p w14:paraId="1332F5AF" w14:textId="70E9CB28" w:rsidR="00006DD6" w:rsidRDefault="00006DD6" w:rsidP="00006DD6">
            <w:pPr>
              <w:pStyle w:val="NoSpacing"/>
              <w:rPr>
                <w:rFonts w:asciiTheme="minorHAnsi" w:hAnsiTheme="minorHAnsi" w:cstheme="minorHAnsi"/>
                <w:sz w:val="24"/>
                <w:szCs w:val="24"/>
              </w:rPr>
            </w:pPr>
            <w:r>
              <w:rPr>
                <w:rFonts w:asciiTheme="minorHAnsi" w:hAnsiTheme="minorHAnsi" w:cstheme="minorHAnsi"/>
                <w:sz w:val="24"/>
                <w:szCs w:val="24"/>
              </w:rPr>
              <w:t>Ready, Steady Write</w:t>
            </w:r>
            <w:r w:rsidR="00334B0B">
              <w:rPr>
                <w:rFonts w:asciiTheme="minorHAnsi" w:hAnsiTheme="minorHAnsi" w:cstheme="minorHAnsi"/>
                <w:sz w:val="24"/>
                <w:szCs w:val="24"/>
              </w:rPr>
              <w:t xml:space="preserve"> Fine Motor Programme</w:t>
            </w:r>
          </w:p>
          <w:p w14:paraId="7C8DE30E" w14:textId="77777777" w:rsidR="00006DD6" w:rsidRDefault="00006DD6" w:rsidP="00006DD6">
            <w:pPr>
              <w:pStyle w:val="NoSpacing"/>
              <w:rPr>
                <w:rFonts w:asciiTheme="minorHAnsi" w:hAnsiTheme="minorHAnsi" w:cstheme="minorHAnsi"/>
                <w:sz w:val="24"/>
                <w:szCs w:val="24"/>
              </w:rPr>
            </w:pPr>
            <w:r>
              <w:rPr>
                <w:rFonts w:asciiTheme="minorHAnsi" w:hAnsiTheme="minorHAnsi" w:cstheme="minorHAnsi"/>
                <w:sz w:val="24"/>
                <w:szCs w:val="24"/>
              </w:rPr>
              <w:t xml:space="preserve">Write </w:t>
            </w:r>
            <w:proofErr w:type="gramStart"/>
            <w:r>
              <w:rPr>
                <w:rFonts w:asciiTheme="minorHAnsi" w:hAnsiTheme="minorHAnsi" w:cstheme="minorHAnsi"/>
                <w:sz w:val="24"/>
                <w:szCs w:val="24"/>
              </w:rPr>
              <w:t>From</w:t>
            </w:r>
            <w:proofErr w:type="gramEnd"/>
            <w:r>
              <w:rPr>
                <w:rFonts w:asciiTheme="minorHAnsi" w:hAnsiTheme="minorHAnsi" w:cstheme="minorHAnsi"/>
                <w:sz w:val="24"/>
                <w:szCs w:val="24"/>
              </w:rPr>
              <w:t xml:space="preserve"> the Start</w:t>
            </w:r>
            <w:r w:rsidR="00334B0B">
              <w:rPr>
                <w:rFonts w:asciiTheme="minorHAnsi" w:hAnsiTheme="minorHAnsi" w:cstheme="minorHAnsi"/>
                <w:sz w:val="24"/>
                <w:szCs w:val="24"/>
              </w:rPr>
              <w:t xml:space="preserve"> Handwriting Programme</w:t>
            </w:r>
          </w:p>
          <w:p w14:paraId="6F4D580C" w14:textId="340D47F2" w:rsidR="00774D89" w:rsidRPr="00006DD6" w:rsidRDefault="00774D89" w:rsidP="00006DD6">
            <w:pPr>
              <w:pStyle w:val="NoSpacing"/>
              <w:rPr>
                <w:rFonts w:asciiTheme="minorHAnsi" w:hAnsiTheme="minorHAnsi" w:cstheme="minorHAnsi"/>
                <w:sz w:val="24"/>
                <w:szCs w:val="24"/>
              </w:rPr>
            </w:pPr>
          </w:p>
        </w:tc>
      </w:tr>
      <w:tr w:rsidR="00DF4DC6" w14:paraId="7CF0C1E7" w14:textId="77777777" w:rsidTr="00006DD6">
        <w:tc>
          <w:tcPr>
            <w:tcW w:w="5228" w:type="dxa"/>
          </w:tcPr>
          <w:p w14:paraId="4440BF4E" w14:textId="0B637178" w:rsidR="00DF4DC6" w:rsidRPr="00006DD6" w:rsidRDefault="00DF4DC6" w:rsidP="00006DD6">
            <w:pPr>
              <w:pStyle w:val="NoSpacing"/>
              <w:rPr>
                <w:rFonts w:asciiTheme="minorHAnsi" w:hAnsiTheme="minorHAnsi" w:cstheme="minorHAnsi"/>
                <w:b/>
                <w:bCs/>
                <w:sz w:val="24"/>
                <w:szCs w:val="24"/>
              </w:rPr>
            </w:pPr>
            <w:r w:rsidRPr="00006DD6">
              <w:rPr>
                <w:rFonts w:asciiTheme="minorHAnsi" w:hAnsiTheme="minorHAnsi" w:cstheme="minorHAnsi"/>
                <w:b/>
                <w:bCs/>
                <w:sz w:val="24"/>
                <w:szCs w:val="24"/>
              </w:rPr>
              <w:t>Maths</w:t>
            </w:r>
          </w:p>
        </w:tc>
        <w:tc>
          <w:tcPr>
            <w:tcW w:w="5228" w:type="dxa"/>
          </w:tcPr>
          <w:p w14:paraId="316C5265" w14:textId="77777777" w:rsidR="00DF4DC6" w:rsidRDefault="00006DD6" w:rsidP="00006DD6">
            <w:pPr>
              <w:pStyle w:val="NoSpacing"/>
              <w:rPr>
                <w:rFonts w:asciiTheme="minorHAnsi" w:hAnsiTheme="minorHAnsi" w:cstheme="minorHAnsi"/>
                <w:sz w:val="24"/>
                <w:szCs w:val="24"/>
              </w:rPr>
            </w:pPr>
            <w:r>
              <w:rPr>
                <w:rFonts w:asciiTheme="minorHAnsi" w:hAnsiTheme="minorHAnsi" w:cstheme="minorHAnsi"/>
                <w:sz w:val="24"/>
                <w:szCs w:val="24"/>
              </w:rPr>
              <w:t xml:space="preserve">TT </w:t>
            </w:r>
            <w:proofErr w:type="spellStart"/>
            <w:r>
              <w:rPr>
                <w:rFonts w:asciiTheme="minorHAnsi" w:hAnsiTheme="minorHAnsi" w:cstheme="minorHAnsi"/>
                <w:sz w:val="24"/>
                <w:szCs w:val="24"/>
              </w:rPr>
              <w:t>Rockstars</w:t>
            </w:r>
            <w:proofErr w:type="spellEnd"/>
          </w:p>
          <w:p w14:paraId="5B99BDA5" w14:textId="77777777" w:rsidR="00006DD6" w:rsidRDefault="00006DD6" w:rsidP="00006DD6">
            <w:pPr>
              <w:pStyle w:val="NoSpacing"/>
              <w:rPr>
                <w:rFonts w:asciiTheme="minorHAnsi" w:hAnsiTheme="minorHAnsi" w:cstheme="minorHAnsi"/>
                <w:sz w:val="24"/>
                <w:szCs w:val="24"/>
              </w:rPr>
            </w:pPr>
            <w:r>
              <w:rPr>
                <w:rFonts w:asciiTheme="minorHAnsi" w:hAnsiTheme="minorHAnsi" w:cstheme="minorHAnsi"/>
                <w:sz w:val="24"/>
                <w:szCs w:val="24"/>
              </w:rPr>
              <w:t>Catch Up Skills sessions closing th</w:t>
            </w:r>
            <w:r w:rsidR="000F4AC4">
              <w:rPr>
                <w:rFonts w:asciiTheme="minorHAnsi" w:hAnsiTheme="minorHAnsi" w:cstheme="minorHAnsi"/>
                <w:sz w:val="24"/>
                <w:szCs w:val="24"/>
              </w:rPr>
              <w:t>e</w:t>
            </w:r>
            <w:r>
              <w:rPr>
                <w:rFonts w:asciiTheme="minorHAnsi" w:hAnsiTheme="minorHAnsi" w:cstheme="minorHAnsi"/>
                <w:sz w:val="24"/>
                <w:szCs w:val="24"/>
              </w:rPr>
              <w:t xml:space="preserve"> </w:t>
            </w:r>
            <w:r w:rsidR="000F4AC4">
              <w:rPr>
                <w:rFonts w:asciiTheme="minorHAnsi" w:hAnsiTheme="minorHAnsi" w:cstheme="minorHAnsi"/>
                <w:sz w:val="24"/>
                <w:szCs w:val="24"/>
              </w:rPr>
              <w:t>gaps</w:t>
            </w:r>
          </w:p>
          <w:p w14:paraId="51561EF5" w14:textId="6B3C5540" w:rsidR="00916A25" w:rsidRDefault="00916A25" w:rsidP="00006DD6">
            <w:pPr>
              <w:pStyle w:val="NoSpacing"/>
              <w:rPr>
                <w:rFonts w:asciiTheme="minorHAnsi" w:hAnsiTheme="minorHAnsi" w:cstheme="minorHAnsi"/>
                <w:sz w:val="24"/>
                <w:szCs w:val="24"/>
              </w:rPr>
            </w:pPr>
            <w:proofErr w:type="gramStart"/>
            <w:r>
              <w:rPr>
                <w:rFonts w:asciiTheme="minorHAnsi" w:hAnsiTheme="minorHAnsi" w:cstheme="minorHAnsi"/>
                <w:sz w:val="24"/>
                <w:szCs w:val="24"/>
              </w:rPr>
              <w:t>Plus</w:t>
            </w:r>
            <w:proofErr w:type="gramEnd"/>
            <w:r>
              <w:rPr>
                <w:rFonts w:asciiTheme="minorHAnsi" w:hAnsiTheme="minorHAnsi" w:cstheme="minorHAnsi"/>
                <w:sz w:val="24"/>
                <w:szCs w:val="24"/>
              </w:rPr>
              <w:t xml:space="preserve"> One/Power of 2 (individual programme) </w:t>
            </w:r>
          </w:p>
          <w:p w14:paraId="703F60F6" w14:textId="3F1DCB9D" w:rsidR="00916A25" w:rsidRDefault="00916A25" w:rsidP="00006DD6">
            <w:pPr>
              <w:pStyle w:val="NoSpacing"/>
              <w:rPr>
                <w:rFonts w:asciiTheme="minorHAnsi" w:hAnsiTheme="minorHAnsi" w:cstheme="minorHAnsi"/>
                <w:sz w:val="24"/>
                <w:szCs w:val="24"/>
              </w:rPr>
            </w:pPr>
            <w:r>
              <w:rPr>
                <w:rFonts w:asciiTheme="minorHAnsi" w:hAnsiTheme="minorHAnsi" w:cstheme="minorHAnsi"/>
                <w:sz w:val="24"/>
                <w:szCs w:val="24"/>
              </w:rPr>
              <w:t xml:space="preserve">Precision Teaching </w:t>
            </w:r>
          </w:p>
          <w:p w14:paraId="02F7F14D" w14:textId="59D1AAFE" w:rsidR="00916A25" w:rsidRPr="00006DD6" w:rsidRDefault="00916A25" w:rsidP="00006DD6">
            <w:pPr>
              <w:pStyle w:val="NoSpacing"/>
              <w:rPr>
                <w:rFonts w:asciiTheme="minorHAnsi" w:hAnsiTheme="minorHAnsi" w:cstheme="minorHAnsi"/>
                <w:sz w:val="24"/>
                <w:szCs w:val="24"/>
              </w:rPr>
            </w:pPr>
          </w:p>
        </w:tc>
      </w:tr>
      <w:tr w:rsidR="00DF4DC6" w14:paraId="314DA8E6" w14:textId="77777777" w:rsidTr="00006DD6">
        <w:tc>
          <w:tcPr>
            <w:tcW w:w="5228" w:type="dxa"/>
          </w:tcPr>
          <w:p w14:paraId="3B4BBE32" w14:textId="07A0B224" w:rsidR="00DF4DC6" w:rsidRPr="00006DD6" w:rsidRDefault="00DF4DC6" w:rsidP="00006DD6">
            <w:pPr>
              <w:pStyle w:val="NoSpacing"/>
              <w:rPr>
                <w:rFonts w:asciiTheme="minorHAnsi" w:hAnsiTheme="minorHAnsi" w:cstheme="minorHAnsi"/>
                <w:b/>
                <w:bCs/>
                <w:sz w:val="24"/>
                <w:szCs w:val="24"/>
              </w:rPr>
            </w:pPr>
            <w:r w:rsidRPr="00006DD6">
              <w:rPr>
                <w:rFonts w:asciiTheme="minorHAnsi" w:hAnsiTheme="minorHAnsi" w:cstheme="minorHAnsi"/>
                <w:b/>
                <w:bCs/>
                <w:sz w:val="24"/>
                <w:szCs w:val="24"/>
              </w:rPr>
              <w:t>Social, Emotional &amp; Mental Health</w:t>
            </w:r>
          </w:p>
        </w:tc>
        <w:tc>
          <w:tcPr>
            <w:tcW w:w="5228" w:type="dxa"/>
          </w:tcPr>
          <w:p w14:paraId="5029920A" w14:textId="2B5BCF5F" w:rsidR="00916A25" w:rsidRDefault="00916A25" w:rsidP="00006DD6">
            <w:pPr>
              <w:pStyle w:val="NoSpacing"/>
              <w:rPr>
                <w:rFonts w:asciiTheme="minorHAnsi" w:hAnsiTheme="minorHAnsi" w:cstheme="minorHAnsi"/>
                <w:sz w:val="24"/>
                <w:szCs w:val="24"/>
              </w:rPr>
            </w:pPr>
            <w:r>
              <w:rPr>
                <w:rFonts w:asciiTheme="minorHAnsi" w:hAnsiTheme="minorHAnsi" w:cstheme="minorHAnsi"/>
                <w:sz w:val="24"/>
                <w:szCs w:val="24"/>
              </w:rPr>
              <w:t>Emotional Literacy Support Assistant (ELSA)</w:t>
            </w:r>
          </w:p>
          <w:p w14:paraId="3D1533C1" w14:textId="390D0A46" w:rsidR="00916A25" w:rsidRDefault="00916A25" w:rsidP="00006DD6">
            <w:pPr>
              <w:pStyle w:val="NoSpacing"/>
              <w:rPr>
                <w:rFonts w:asciiTheme="minorHAnsi" w:hAnsiTheme="minorHAnsi" w:cstheme="minorHAnsi"/>
                <w:sz w:val="24"/>
                <w:szCs w:val="24"/>
              </w:rPr>
            </w:pPr>
            <w:r>
              <w:rPr>
                <w:rFonts w:asciiTheme="minorHAnsi" w:hAnsiTheme="minorHAnsi" w:cstheme="minorHAnsi"/>
                <w:sz w:val="24"/>
                <w:szCs w:val="24"/>
              </w:rPr>
              <w:t>Home-School Link worker (Father Hudson)</w:t>
            </w:r>
          </w:p>
          <w:p w14:paraId="4CCF8A15" w14:textId="07C564F2" w:rsidR="00916A25" w:rsidRDefault="00916A25" w:rsidP="00006DD6">
            <w:pPr>
              <w:pStyle w:val="NoSpacing"/>
              <w:rPr>
                <w:rFonts w:asciiTheme="minorHAnsi" w:hAnsiTheme="minorHAnsi" w:cstheme="minorHAnsi"/>
                <w:sz w:val="24"/>
                <w:szCs w:val="24"/>
              </w:rPr>
            </w:pPr>
            <w:r>
              <w:rPr>
                <w:rFonts w:asciiTheme="minorHAnsi" w:hAnsiTheme="minorHAnsi" w:cstheme="minorHAnsi"/>
                <w:sz w:val="24"/>
                <w:szCs w:val="24"/>
              </w:rPr>
              <w:t xml:space="preserve">Place 2 Be Counsellor </w:t>
            </w:r>
          </w:p>
          <w:p w14:paraId="2F9041D3" w14:textId="19BAB684" w:rsidR="00916A25" w:rsidRDefault="00916A25" w:rsidP="00006DD6">
            <w:pPr>
              <w:pStyle w:val="NoSpacing"/>
              <w:rPr>
                <w:rFonts w:asciiTheme="minorHAnsi" w:hAnsiTheme="minorHAnsi" w:cstheme="minorHAnsi"/>
                <w:sz w:val="24"/>
                <w:szCs w:val="24"/>
              </w:rPr>
            </w:pPr>
            <w:r>
              <w:rPr>
                <w:rFonts w:asciiTheme="minorHAnsi" w:hAnsiTheme="minorHAnsi" w:cstheme="minorHAnsi"/>
                <w:sz w:val="24"/>
                <w:szCs w:val="24"/>
              </w:rPr>
              <w:t xml:space="preserve">Educational Psychology </w:t>
            </w:r>
          </w:p>
          <w:p w14:paraId="2F73E46D" w14:textId="5913301C" w:rsidR="00006DD6" w:rsidRDefault="00006DD6" w:rsidP="00006DD6">
            <w:pPr>
              <w:pStyle w:val="NoSpacing"/>
              <w:rPr>
                <w:rFonts w:asciiTheme="minorHAnsi" w:hAnsiTheme="minorHAnsi" w:cstheme="minorHAnsi"/>
                <w:sz w:val="24"/>
                <w:szCs w:val="24"/>
              </w:rPr>
            </w:pPr>
            <w:r>
              <w:rPr>
                <w:rFonts w:asciiTheme="minorHAnsi" w:hAnsiTheme="minorHAnsi" w:cstheme="minorHAnsi"/>
                <w:sz w:val="24"/>
                <w:szCs w:val="24"/>
              </w:rPr>
              <w:t>Calm boxes / corners</w:t>
            </w:r>
          </w:p>
          <w:p w14:paraId="7F8F07C9" w14:textId="48B43E5F" w:rsidR="00916A25" w:rsidRDefault="00916A25" w:rsidP="00006DD6">
            <w:pPr>
              <w:pStyle w:val="NoSpacing"/>
              <w:rPr>
                <w:rFonts w:asciiTheme="minorHAnsi" w:hAnsiTheme="minorHAnsi" w:cstheme="minorHAnsi"/>
                <w:sz w:val="24"/>
                <w:szCs w:val="24"/>
              </w:rPr>
            </w:pPr>
            <w:r>
              <w:rPr>
                <w:rFonts w:asciiTheme="minorHAnsi" w:hAnsiTheme="minorHAnsi" w:cstheme="minorHAnsi"/>
                <w:sz w:val="24"/>
                <w:szCs w:val="24"/>
              </w:rPr>
              <w:t>Access to Allotment and other therapeutic spaces.</w:t>
            </w:r>
          </w:p>
          <w:p w14:paraId="208F0444" w14:textId="20F5D767" w:rsidR="00006DD6" w:rsidRDefault="00006DD6" w:rsidP="00006DD6">
            <w:pPr>
              <w:pStyle w:val="NoSpacing"/>
              <w:rPr>
                <w:rFonts w:asciiTheme="minorHAnsi" w:hAnsiTheme="minorHAnsi" w:cstheme="minorHAnsi"/>
                <w:sz w:val="24"/>
                <w:szCs w:val="24"/>
              </w:rPr>
            </w:pPr>
            <w:r>
              <w:rPr>
                <w:rFonts w:asciiTheme="minorHAnsi" w:hAnsiTheme="minorHAnsi" w:cstheme="minorHAnsi"/>
                <w:sz w:val="24"/>
                <w:szCs w:val="24"/>
              </w:rPr>
              <w:t xml:space="preserve">Lunch </w:t>
            </w:r>
            <w:r w:rsidR="00774D89">
              <w:rPr>
                <w:rFonts w:asciiTheme="minorHAnsi" w:hAnsiTheme="minorHAnsi" w:cstheme="minorHAnsi"/>
                <w:sz w:val="24"/>
                <w:szCs w:val="24"/>
              </w:rPr>
              <w:t>support</w:t>
            </w:r>
          </w:p>
          <w:p w14:paraId="0BBDE75C" w14:textId="5B54619D" w:rsidR="00006DD6" w:rsidRDefault="00006DD6" w:rsidP="00006DD6">
            <w:pPr>
              <w:pStyle w:val="NoSpacing"/>
              <w:rPr>
                <w:rFonts w:asciiTheme="minorHAnsi" w:hAnsiTheme="minorHAnsi" w:cstheme="minorHAnsi"/>
                <w:sz w:val="24"/>
                <w:szCs w:val="24"/>
              </w:rPr>
            </w:pPr>
            <w:r>
              <w:rPr>
                <w:rFonts w:asciiTheme="minorHAnsi" w:hAnsiTheme="minorHAnsi" w:cstheme="minorHAnsi"/>
                <w:sz w:val="24"/>
                <w:szCs w:val="24"/>
              </w:rPr>
              <w:t>Zones of Regulation</w:t>
            </w:r>
          </w:p>
          <w:p w14:paraId="4F31B148" w14:textId="41F01943" w:rsidR="00006DD6" w:rsidRDefault="00006DD6" w:rsidP="00006DD6">
            <w:pPr>
              <w:pStyle w:val="NoSpacing"/>
              <w:rPr>
                <w:rFonts w:asciiTheme="minorHAnsi" w:hAnsiTheme="minorHAnsi" w:cstheme="minorHAnsi"/>
                <w:sz w:val="24"/>
                <w:szCs w:val="24"/>
              </w:rPr>
            </w:pPr>
            <w:r>
              <w:rPr>
                <w:rFonts w:asciiTheme="minorHAnsi" w:hAnsiTheme="minorHAnsi" w:cstheme="minorHAnsi"/>
                <w:sz w:val="24"/>
                <w:szCs w:val="24"/>
              </w:rPr>
              <w:t>Support &amp; planning for transition times</w:t>
            </w:r>
          </w:p>
          <w:p w14:paraId="3305F6EF" w14:textId="4FA1E68D" w:rsidR="00334B0B" w:rsidRDefault="00334B0B" w:rsidP="00006DD6">
            <w:pPr>
              <w:pStyle w:val="NoSpacing"/>
              <w:rPr>
                <w:rFonts w:asciiTheme="minorHAnsi" w:hAnsiTheme="minorHAnsi" w:cstheme="minorHAnsi"/>
                <w:sz w:val="24"/>
                <w:szCs w:val="24"/>
              </w:rPr>
            </w:pPr>
            <w:r>
              <w:rPr>
                <w:rFonts w:asciiTheme="minorHAnsi" w:hAnsiTheme="minorHAnsi" w:cstheme="minorHAnsi"/>
                <w:sz w:val="24"/>
                <w:szCs w:val="24"/>
              </w:rPr>
              <w:t>Soft Landings</w:t>
            </w:r>
          </w:p>
          <w:p w14:paraId="70F13051" w14:textId="60DE60BE" w:rsidR="00006DD6" w:rsidRDefault="00006DD6" w:rsidP="00006DD6">
            <w:pPr>
              <w:pStyle w:val="NoSpacing"/>
              <w:rPr>
                <w:rFonts w:asciiTheme="minorHAnsi" w:hAnsiTheme="minorHAnsi" w:cstheme="minorHAnsi"/>
                <w:sz w:val="24"/>
                <w:szCs w:val="24"/>
              </w:rPr>
            </w:pPr>
            <w:r>
              <w:rPr>
                <w:rFonts w:asciiTheme="minorHAnsi" w:hAnsiTheme="minorHAnsi" w:cstheme="minorHAnsi"/>
                <w:sz w:val="24"/>
                <w:szCs w:val="24"/>
              </w:rPr>
              <w:t>Individual visual timetables</w:t>
            </w:r>
          </w:p>
          <w:p w14:paraId="6B8BD76A" w14:textId="77777777" w:rsidR="00006DD6" w:rsidRDefault="00006DD6" w:rsidP="00006DD6">
            <w:pPr>
              <w:pStyle w:val="NoSpacing"/>
              <w:rPr>
                <w:rFonts w:asciiTheme="minorHAnsi" w:hAnsiTheme="minorHAnsi" w:cstheme="minorHAnsi"/>
                <w:sz w:val="24"/>
                <w:szCs w:val="24"/>
              </w:rPr>
            </w:pPr>
            <w:r>
              <w:rPr>
                <w:rFonts w:asciiTheme="minorHAnsi" w:hAnsiTheme="minorHAnsi" w:cstheme="minorHAnsi"/>
                <w:sz w:val="24"/>
                <w:szCs w:val="24"/>
              </w:rPr>
              <w:t>Individual Behaviour Plans &amp; Risk Assessments</w:t>
            </w:r>
          </w:p>
          <w:p w14:paraId="63CC57B5" w14:textId="12554B62" w:rsidR="00774D89" w:rsidRPr="00006DD6" w:rsidRDefault="00774D89" w:rsidP="00916A25">
            <w:pPr>
              <w:pStyle w:val="NoSpacing"/>
              <w:rPr>
                <w:rFonts w:asciiTheme="minorHAnsi" w:hAnsiTheme="minorHAnsi" w:cstheme="minorHAnsi"/>
                <w:sz w:val="24"/>
                <w:szCs w:val="24"/>
              </w:rPr>
            </w:pPr>
          </w:p>
        </w:tc>
      </w:tr>
      <w:tr w:rsidR="00DF4DC6" w14:paraId="7FD8C984" w14:textId="77777777" w:rsidTr="00006DD6">
        <w:tc>
          <w:tcPr>
            <w:tcW w:w="5228" w:type="dxa"/>
          </w:tcPr>
          <w:p w14:paraId="0B5559D9" w14:textId="4C0B6812" w:rsidR="00DF4DC6" w:rsidRPr="00006DD6" w:rsidRDefault="00DF4DC6" w:rsidP="00006DD6">
            <w:pPr>
              <w:pStyle w:val="NoSpacing"/>
              <w:rPr>
                <w:rFonts w:asciiTheme="minorHAnsi" w:hAnsiTheme="minorHAnsi" w:cstheme="minorHAnsi"/>
                <w:b/>
                <w:bCs/>
                <w:sz w:val="24"/>
                <w:szCs w:val="24"/>
              </w:rPr>
            </w:pPr>
            <w:r w:rsidRPr="00006DD6">
              <w:rPr>
                <w:rFonts w:asciiTheme="minorHAnsi" w:hAnsiTheme="minorHAnsi" w:cstheme="minorHAnsi"/>
                <w:b/>
                <w:bCs/>
                <w:sz w:val="24"/>
                <w:szCs w:val="24"/>
              </w:rPr>
              <w:t>Motor Skills &amp; Sensory/ Physical</w:t>
            </w:r>
          </w:p>
        </w:tc>
        <w:tc>
          <w:tcPr>
            <w:tcW w:w="5228" w:type="dxa"/>
          </w:tcPr>
          <w:p w14:paraId="3D0B0FBE" w14:textId="77777777" w:rsidR="00DF4DC6" w:rsidRDefault="00006DD6" w:rsidP="00006DD6">
            <w:pPr>
              <w:pStyle w:val="NoSpacing"/>
              <w:rPr>
                <w:rFonts w:asciiTheme="minorHAnsi" w:hAnsiTheme="minorHAnsi" w:cstheme="minorHAnsi"/>
                <w:sz w:val="24"/>
                <w:szCs w:val="24"/>
              </w:rPr>
            </w:pPr>
            <w:r>
              <w:rPr>
                <w:rFonts w:asciiTheme="minorHAnsi" w:hAnsiTheme="minorHAnsi" w:cstheme="minorHAnsi"/>
                <w:sz w:val="24"/>
                <w:szCs w:val="24"/>
              </w:rPr>
              <w:t>Occupational Therapy Service &amp; Screening resources</w:t>
            </w:r>
          </w:p>
          <w:p w14:paraId="366A5D25" w14:textId="02AF498A" w:rsidR="00006DD6" w:rsidRDefault="00006DD6" w:rsidP="00006DD6">
            <w:pPr>
              <w:pStyle w:val="NoSpacing"/>
              <w:rPr>
                <w:rFonts w:asciiTheme="minorHAnsi" w:hAnsiTheme="minorHAnsi" w:cstheme="minorHAnsi"/>
                <w:sz w:val="24"/>
                <w:szCs w:val="24"/>
              </w:rPr>
            </w:pPr>
            <w:r>
              <w:rPr>
                <w:rFonts w:asciiTheme="minorHAnsi" w:hAnsiTheme="minorHAnsi" w:cstheme="minorHAnsi"/>
                <w:sz w:val="24"/>
                <w:szCs w:val="24"/>
              </w:rPr>
              <w:t xml:space="preserve">Alternatives to traditional written format </w:t>
            </w:r>
            <w:r w:rsidR="000F4AC4">
              <w:rPr>
                <w:rFonts w:asciiTheme="minorHAnsi" w:hAnsiTheme="minorHAnsi" w:cstheme="minorHAnsi"/>
                <w:sz w:val="24"/>
                <w:szCs w:val="24"/>
              </w:rPr>
              <w:t>e.g.</w:t>
            </w:r>
            <w:r>
              <w:rPr>
                <w:rFonts w:asciiTheme="minorHAnsi" w:hAnsiTheme="minorHAnsi" w:cstheme="minorHAnsi"/>
                <w:sz w:val="24"/>
                <w:szCs w:val="24"/>
              </w:rPr>
              <w:t xml:space="preserve"> using a device, </w:t>
            </w:r>
            <w:r w:rsidR="00CA4179">
              <w:rPr>
                <w:rFonts w:asciiTheme="minorHAnsi" w:hAnsiTheme="minorHAnsi" w:cstheme="minorHAnsi"/>
                <w:sz w:val="24"/>
                <w:szCs w:val="24"/>
              </w:rPr>
              <w:t>software, or scribe.</w:t>
            </w:r>
          </w:p>
          <w:p w14:paraId="27D18548" w14:textId="6BA885C1" w:rsidR="00334B0B" w:rsidRDefault="00334B0B" w:rsidP="00006DD6">
            <w:pPr>
              <w:pStyle w:val="NoSpacing"/>
              <w:rPr>
                <w:rFonts w:asciiTheme="minorHAnsi" w:hAnsiTheme="minorHAnsi" w:cstheme="minorHAnsi"/>
                <w:sz w:val="24"/>
                <w:szCs w:val="24"/>
              </w:rPr>
            </w:pPr>
            <w:r>
              <w:rPr>
                <w:rFonts w:asciiTheme="minorHAnsi" w:hAnsiTheme="minorHAnsi" w:cstheme="minorHAnsi"/>
                <w:sz w:val="24"/>
                <w:szCs w:val="24"/>
              </w:rPr>
              <w:t>Sensory resource box</w:t>
            </w:r>
          </w:p>
          <w:p w14:paraId="3B20373F" w14:textId="782BDF44" w:rsidR="00334B0B" w:rsidRDefault="00334B0B" w:rsidP="00006DD6">
            <w:pPr>
              <w:pStyle w:val="NoSpacing"/>
              <w:rPr>
                <w:rFonts w:asciiTheme="minorHAnsi" w:hAnsiTheme="minorHAnsi" w:cstheme="minorHAnsi"/>
                <w:sz w:val="24"/>
                <w:szCs w:val="24"/>
              </w:rPr>
            </w:pPr>
            <w:r>
              <w:rPr>
                <w:rFonts w:asciiTheme="minorHAnsi" w:hAnsiTheme="minorHAnsi" w:cstheme="minorHAnsi"/>
                <w:sz w:val="24"/>
                <w:szCs w:val="24"/>
              </w:rPr>
              <w:t>Pencil grips, seat cushions, sloping boards</w:t>
            </w:r>
          </w:p>
          <w:p w14:paraId="12F15382" w14:textId="77777777" w:rsidR="00006DD6" w:rsidRDefault="00006DD6" w:rsidP="00006DD6">
            <w:pPr>
              <w:pStyle w:val="NoSpacing"/>
              <w:rPr>
                <w:rFonts w:asciiTheme="minorHAnsi" w:hAnsiTheme="minorHAnsi" w:cstheme="minorHAnsi"/>
                <w:sz w:val="24"/>
                <w:szCs w:val="24"/>
              </w:rPr>
            </w:pPr>
            <w:r>
              <w:rPr>
                <w:rFonts w:asciiTheme="minorHAnsi" w:hAnsiTheme="minorHAnsi" w:cstheme="minorHAnsi"/>
                <w:sz w:val="24"/>
                <w:szCs w:val="24"/>
              </w:rPr>
              <w:t>Disabled toilet &amp; changing facility</w:t>
            </w:r>
          </w:p>
          <w:p w14:paraId="687FE5B4" w14:textId="77777777" w:rsidR="00BA2A06" w:rsidRDefault="00BA2A06" w:rsidP="00006DD6">
            <w:pPr>
              <w:pStyle w:val="NoSpacing"/>
              <w:rPr>
                <w:rFonts w:asciiTheme="minorHAnsi" w:hAnsiTheme="minorHAnsi" w:cstheme="minorHAnsi"/>
                <w:sz w:val="24"/>
                <w:szCs w:val="24"/>
              </w:rPr>
            </w:pPr>
            <w:r>
              <w:rPr>
                <w:rFonts w:asciiTheme="minorHAnsi" w:hAnsiTheme="minorHAnsi" w:cstheme="minorHAnsi"/>
                <w:sz w:val="24"/>
                <w:szCs w:val="24"/>
              </w:rPr>
              <w:t>Physiotherapy programmes</w:t>
            </w:r>
          </w:p>
          <w:p w14:paraId="797B3869" w14:textId="77777777" w:rsidR="00CA4179" w:rsidRDefault="00CA4179" w:rsidP="00006DD6">
            <w:pPr>
              <w:pStyle w:val="NoSpacing"/>
              <w:rPr>
                <w:rFonts w:asciiTheme="minorHAnsi" w:hAnsiTheme="minorHAnsi" w:cstheme="minorHAnsi"/>
                <w:sz w:val="24"/>
                <w:szCs w:val="24"/>
              </w:rPr>
            </w:pPr>
            <w:r>
              <w:rPr>
                <w:rFonts w:asciiTheme="minorHAnsi" w:hAnsiTheme="minorHAnsi" w:cstheme="minorHAnsi"/>
                <w:sz w:val="24"/>
                <w:szCs w:val="24"/>
              </w:rPr>
              <w:t>Sensory Circuits</w:t>
            </w:r>
          </w:p>
          <w:p w14:paraId="415A6552" w14:textId="77777777" w:rsidR="00CA4179" w:rsidRDefault="00CA4179" w:rsidP="00006DD6">
            <w:pPr>
              <w:pStyle w:val="NoSpacing"/>
              <w:rPr>
                <w:rFonts w:asciiTheme="minorHAnsi" w:hAnsiTheme="minorHAnsi" w:cstheme="minorHAnsi"/>
                <w:sz w:val="24"/>
                <w:szCs w:val="24"/>
              </w:rPr>
            </w:pPr>
            <w:r>
              <w:rPr>
                <w:rFonts w:asciiTheme="minorHAnsi" w:hAnsiTheme="minorHAnsi" w:cstheme="minorHAnsi"/>
                <w:sz w:val="24"/>
                <w:szCs w:val="24"/>
              </w:rPr>
              <w:t xml:space="preserve">Sensory Room </w:t>
            </w:r>
          </w:p>
          <w:p w14:paraId="64648896" w14:textId="74A65BC5" w:rsidR="00CA4179" w:rsidRPr="00006DD6" w:rsidRDefault="00CA4179" w:rsidP="00006DD6">
            <w:pPr>
              <w:pStyle w:val="NoSpacing"/>
              <w:rPr>
                <w:rFonts w:asciiTheme="minorHAnsi" w:hAnsiTheme="minorHAnsi" w:cstheme="minorHAnsi"/>
                <w:sz w:val="24"/>
                <w:szCs w:val="24"/>
              </w:rPr>
            </w:pPr>
            <w:r>
              <w:rPr>
                <w:rFonts w:asciiTheme="minorHAnsi" w:hAnsiTheme="minorHAnsi" w:cstheme="minorHAnsi"/>
                <w:sz w:val="24"/>
                <w:szCs w:val="24"/>
              </w:rPr>
              <w:t>Sensory garden</w:t>
            </w:r>
          </w:p>
        </w:tc>
      </w:tr>
    </w:tbl>
    <w:p w14:paraId="01248BF3" w14:textId="2D1B9DB0" w:rsidR="00632E2E" w:rsidRDefault="00632E2E" w:rsidP="00CA4179">
      <w:pPr>
        <w:spacing w:before="100" w:beforeAutospacing="1" w:after="100" w:afterAutospacing="1"/>
        <w:rPr>
          <w:rFonts w:eastAsia="Times New Roman"/>
          <w:b/>
          <w:sz w:val="24"/>
          <w:szCs w:val="24"/>
        </w:rPr>
      </w:pPr>
      <w:r w:rsidRPr="00DF4DC6">
        <w:rPr>
          <w:rFonts w:eastAsia="Times New Roman"/>
          <w:sz w:val="24"/>
          <w:szCs w:val="24"/>
        </w:rPr>
        <w:t> </w:t>
      </w:r>
      <w:r w:rsidR="009F3875">
        <w:rPr>
          <w:rFonts w:eastAsia="Times New Roman"/>
          <w:b/>
          <w:sz w:val="24"/>
          <w:szCs w:val="24"/>
        </w:rPr>
        <w:t>W</w:t>
      </w:r>
      <w:r w:rsidRPr="0078411A">
        <w:rPr>
          <w:rFonts w:eastAsia="Times New Roman"/>
          <w:b/>
          <w:sz w:val="24"/>
          <w:szCs w:val="24"/>
        </w:rPr>
        <w:t>hat specialist expertise does the school have access to?</w:t>
      </w:r>
    </w:p>
    <w:p w14:paraId="72199C27" w14:textId="3EF9C394" w:rsidR="00632E2E" w:rsidRPr="0078411A" w:rsidRDefault="00632E2E" w:rsidP="00632E2E">
      <w:pPr>
        <w:spacing w:before="100" w:beforeAutospacing="1" w:after="100" w:afterAutospacing="1"/>
        <w:rPr>
          <w:rFonts w:eastAsia="Times New Roman"/>
          <w:b/>
          <w:sz w:val="24"/>
          <w:szCs w:val="24"/>
        </w:rPr>
      </w:pPr>
      <w:r w:rsidRPr="0078411A">
        <w:rPr>
          <w:rFonts w:eastAsia="Times New Roman"/>
          <w:sz w:val="24"/>
          <w:szCs w:val="24"/>
        </w:rPr>
        <w:t xml:space="preserve">There are members of staff within the school who have completed specific training in </w:t>
      </w:r>
      <w:r w:rsidR="00973963" w:rsidRPr="0078411A">
        <w:rPr>
          <w:rFonts w:eastAsia="Times New Roman"/>
          <w:sz w:val="24"/>
          <w:szCs w:val="24"/>
        </w:rPr>
        <w:t>SEND</w:t>
      </w:r>
      <w:r w:rsidRPr="0078411A">
        <w:rPr>
          <w:rFonts w:eastAsia="Times New Roman"/>
          <w:sz w:val="24"/>
          <w:szCs w:val="24"/>
        </w:rPr>
        <w:t xml:space="preserve"> and we seek guidance from external experts:</w:t>
      </w:r>
    </w:p>
    <w:p w14:paraId="5B886AD2" w14:textId="77777777" w:rsidR="00632E2E" w:rsidRPr="0078411A" w:rsidRDefault="00632E2E" w:rsidP="00632E2E">
      <w:pPr>
        <w:spacing w:before="100" w:beforeAutospacing="1" w:after="100" w:afterAutospacing="1"/>
        <w:rPr>
          <w:rFonts w:eastAsia="Times New Roman"/>
          <w:b/>
          <w:i/>
          <w:sz w:val="24"/>
          <w:szCs w:val="24"/>
        </w:rPr>
      </w:pPr>
      <w:r w:rsidRPr="0078411A">
        <w:rPr>
          <w:rFonts w:eastAsia="Times New Roman"/>
          <w:b/>
          <w:i/>
          <w:sz w:val="24"/>
          <w:szCs w:val="24"/>
        </w:rPr>
        <w:t>Internally:</w:t>
      </w:r>
    </w:p>
    <w:p w14:paraId="7D312BD7" w14:textId="203AD896" w:rsidR="00583C3B" w:rsidRPr="0078411A" w:rsidRDefault="00632E2E" w:rsidP="00632E2E">
      <w:pPr>
        <w:spacing w:before="100" w:beforeAutospacing="1" w:after="100" w:afterAutospacing="1"/>
        <w:rPr>
          <w:rFonts w:eastAsia="Times New Roman"/>
          <w:sz w:val="24"/>
          <w:szCs w:val="24"/>
        </w:rPr>
      </w:pPr>
      <w:r w:rsidRPr="0078411A">
        <w:rPr>
          <w:rFonts w:eastAsia="Times New Roman"/>
          <w:sz w:val="24"/>
          <w:szCs w:val="24"/>
        </w:rPr>
        <w:t>- Special Educational Needs</w:t>
      </w:r>
      <w:r w:rsidR="00973963" w:rsidRPr="0078411A">
        <w:rPr>
          <w:rFonts w:eastAsia="Times New Roman"/>
          <w:sz w:val="24"/>
          <w:szCs w:val="24"/>
        </w:rPr>
        <w:t xml:space="preserve"> and Disabilities</w:t>
      </w:r>
      <w:r w:rsidRPr="0078411A">
        <w:rPr>
          <w:rFonts w:eastAsia="Times New Roman"/>
          <w:sz w:val="24"/>
          <w:szCs w:val="24"/>
        </w:rPr>
        <w:t xml:space="preserve"> Co-ordinator (</w:t>
      </w:r>
      <w:proofErr w:type="spellStart"/>
      <w:r w:rsidR="00973963" w:rsidRPr="0078411A">
        <w:rPr>
          <w:rFonts w:eastAsia="Times New Roman"/>
          <w:sz w:val="24"/>
          <w:szCs w:val="24"/>
        </w:rPr>
        <w:t>SEND</w:t>
      </w:r>
      <w:r w:rsidRPr="0078411A">
        <w:rPr>
          <w:rFonts w:eastAsia="Times New Roman"/>
          <w:sz w:val="24"/>
          <w:szCs w:val="24"/>
        </w:rPr>
        <w:t>Co</w:t>
      </w:r>
      <w:proofErr w:type="spellEnd"/>
      <w:r w:rsidRPr="0078411A">
        <w:rPr>
          <w:rFonts w:eastAsia="Times New Roman"/>
          <w:sz w:val="24"/>
          <w:szCs w:val="24"/>
        </w:rPr>
        <w:t xml:space="preserve">) </w:t>
      </w:r>
    </w:p>
    <w:p w14:paraId="0C93BD33" w14:textId="6C962EB2" w:rsidR="00B9285A" w:rsidRPr="0078411A" w:rsidRDefault="00B9285A" w:rsidP="00632E2E">
      <w:pPr>
        <w:spacing w:before="100" w:beforeAutospacing="1" w:after="100" w:afterAutospacing="1"/>
        <w:rPr>
          <w:rFonts w:eastAsia="Times New Roman"/>
          <w:szCs w:val="24"/>
        </w:rPr>
      </w:pPr>
      <w:r w:rsidRPr="0078411A">
        <w:rPr>
          <w:rFonts w:eastAsia="Times New Roman"/>
          <w:szCs w:val="24"/>
        </w:rPr>
        <w:t>- PFMAC Inclusion Lead</w:t>
      </w:r>
    </w:p>
    <w:p w14:paraId="398F3DD5" w14:textId="44A501D6" w:rsidR="00632E2E" w:rsidRPr="0078411A" w:rsidRDefault="00632E2E" w:rsidP="00632E2E">
      <w:pPr>
        <w:spacing w:before="100" w:beforeAutospacing="1" w:after="100" w:afterAutospacing="1"/>
        <w:rPr>
          <w:rFonts w:eastAsia="Times New Roman"/>
          <w:sz w:val="24"/>
          <w:szCs w:val="24"/>
        </w:rPr>
      </w:pPr>
      <w:r w:rsidRPr="0078411A">
        <w:rPr>
          <w:rFonts w:eastAsia="Times New Roman"/>
          <w:sz w:val="24"/>
          <w:szCs w:val="24"/>
        </w:rPr>
        <w:t xml:space="preserve">- Trained teachers and Teaching Assistants who can deliver </w:t>
      </w:r>
      <w:r w:rsidR="00BA2A06" w:rsidRPr="0078411A">
        <w:rPr>
          <w:rFonts w:eastAsia="Times New Roman"/>
          <w:sz w:val="24"/>
          <w:szCs w:val="24"/>
        </w:rPr>
        <w:t>different</w:t>
      </w:r>
      <w:r w:rsidRPr="0078411A">
        <w:rPr>
          <w:rFonts w:eastAsia="Times New Roman"/>
          <w:sz w:val="24"/>
          <w:szCs w:val="24"/>
        </w:rPr>
        <w:t xml:space="preserve"> interventions</w:t>
      </w:r>
    </w:p>
    <w:p w14:paraId="4743E779" w14:textId="77777777" w:rsidR="00632E2E" w:rsidRPr="0078411A" w:rsidRDefault="00632E2E" w:rsidP="00632E2E">
      <w:pPr>
        <w:spacing w:before="100" w:beforeAutospacing="1" w:after="100" w:afterAutospacing="1"/>
        <w:rPr>
          <w:rFonts w:eastAsia="Times New Roman"/>
          <w:sz w:val="24"/>
          <w:szCs w:val="24"/>
        </w:rPr>
      </w:pPr>
      <w:r w:rsidRPr="0078411A">
        <w:rPr>
          <w:rFonts w:eastAsia="Times New Roman"/>
          <w:sz w:val="24"/>
          <w:szCs w:val="24"/>
        </w:rPr>
        <w:t>- Staff regularly attend training on Special Educational Needs and feedback to other colleagues.</w:t>
      </w:r>
    </w:p>
    <w:p w14:paraId="1313F7A8" w14:textId="77777777" w:rsidR="00632E2E" w:rsidRPr="0078411A" w:rsidRDefault="00632E2E" w:rsidP="00632E2E">
      <w:pPr>
        <w:spacing w:before="100" w:beforeAutospacing="1" w:after="100" w:afterAutospacing="1"/>
        <w:rPr>
          <w:rFonts w:eastAsia="Times New Roman"/>
          <w:b/>
          <w:i/>
          <w:sz w:val="24"/>
          <w:szCs w:val="24"/>
        </w:rPr>
      </w:pPr>
      <w:r w:rsidRPr="0078411A">
        <w:rPr>
          <w:rFonts w:eastAsia="Times New Roman"/>
          <w:sz w:val="24"/>
          <w:szCs w:val="24"/>
        </w:rPr>
        <w:t> </w:t>
      </w:r>
      <w:r w:rsidRPr="0078411A">
        <w:rPr>
          <w:rFonts w:eastAsia="Times New Roman"/>
          <w:b/>
          <w:i/>
          <w:sz w:val="24"/>
          <w:szCs w:val="24"/>
        </w:rPr>
        <w:t>Externally:</w:t>
      </w:r>
    </w:p>
    <w:p w14:paraId="0010B4B0" w14:textId="31428D85" w:rsidR="00632E2E" w:rsidRPr="0078411A" w:rsidRDefault="00632E2E" w:rsidP="00632E2E">
      <w:pPr>
        <w:spacing w:after="300"/>
        <w:rPr>
          <w:rFonts w:eastAsia="Times New Roman"/>
          <w:sz w:val="24"/>
          <w:szCs w:val="24"/>
        </w:rPr>
      </w:pPr>
      <w:r w:rsidRPr="0078411A">
        <w:rPr>
          <w:rFonts w:eastAsia="Times New Roman"/>
          <w:sz w:val="24"/>
          <w:szCs w:val="24"/>
        </w:rPr>
        <w:t>- OXSIT (Oxfordshire School Inclusion Team)</w:t>
      </w:r>
      <w:r w:rsidR="00BA2A06" w:rsidRPr="0078411A">
        <w:rPr>
          <w:rFonts w:eastAsia="Times New Roman"/>
          <w:sz w:val="24"/>
          <w:szCs w:val="24"/>
        </w:rPr>
        <w:t xml:space="preserve"> and Oxfordshire SEN Team – </w:t>
      </w:r>
      <w:proofErr w:type="gramStart"/>
      <w:r w:rsidR="00BA2A06" w:rsidRPr="0078411A">
        <w:rPr>
          <w:rFonts w:eastAsia="Times New Roman"/>
          <w:sz w:val="24"/>
          <w:szCs w:val="24"/>
        </w:rPr>
        <w:t>we  buy</w:t>
      </w:r>
      <w:proofErr w:type="gramEnd"/>
      <w:r w:rsidR="00BA2A06" w:rsidRPr="0078411A">
        <w:rPr>
          <w:rFonts w:eastAsia="Times New Roman"/>
          <w:sz w:val="24"/>
          <w:szCs w:val="24"/>
        </w:rPr>
        <w:t xml:space="preserve"> into the foundation package which enables us to attend Inclusion Briefings and access phone/ email support with specific queries to</w:t>
      </w:r>
      <w:r w:rsidR="00B9285A" w:rsidRPr="0078411A">
        <w:rPr>
          <w:rFonts w:eastAsia="Times New Roman"/>
          <w:sz w:val="24"/>
          <w:szCs w:val="24"/>
        </w:rPr>
        <w:t xml:space="preserve"> help</w:t>
      </w:r>
      <w:r w:rsidR="00BA2A06" w:rsidRPr="0078411A">
        <w:rPr>
          <w:rFonts w:eastAsia="Times New Roman"/>
          <w:sz w:val="24"/>
          <w:szCs w:val="24"/>
        </w:rPr>
        <w:t xml:space="preserve"> us in improving our inclusive practice and raising the attainment of learners vulnerable to under-achievement.  </w:t>
      </w:r>
    </w:p>
    <w:p w14:paraId="1BF07073" w14:textId="77777777" w:rsidR="00632E2E" w:rsidRPr="0078411A" w:rsidRDefault="00632E2E" w:rsidP="00632E2E">
      <w:pPr>
        <w:spacing w:before="100" w:beforeAutospacing="1" w:after="100" w:afterAutospacing="1"/>
        <w:rPr>
          <w:rFonts w:eastAsia="Times New Roman"/>
          <w:sz w:val="24"/>
          <w:szCs w:val="24"/>
        </w:rPr>
      </w:pPr>
      <w:r w:rsidRPr="0078411A">
        <w:rPr>
          <w:rFonts w:eastAsia="Times New Roman"/>
          <w:sz w:val="24"/>
          <w:szCs w:val="24"/>
        </w:rPr>
        <w:t>- Educational Psychologist (a traded service which school can buy into it, if required).</w:t>
      </w:r>
    </w:p>
    <w:p w14:paraId="72169B35" w14:textId="4A82EF4E" w:rsidR="00632E2E" w:rsidRPr="0078411A" w:rsidRDefault="00632E2E" w:rsidP="00632E2E">
      <w:pPr>
        <w:spacing w:before="100" w:beforeAutospacing="1" w:after="100" w:afterAutospacing="1"/>
        <w:rPr>
          <w:rFonts w:eastAsia="Times New Roman"/>
          <w:sz w:val="24"/>
          <w:szCs w:val="24"/>
        </w:rPr>
      </w:pPr>
      <w:r w:rsidRPr="0078411A">
        <w:rPr>
          <w:rFonts w:eastAsia="Times New Roman"/>
          <w:sz w:val="24"/>
          <w:szCs w:val="24"/>
        </w:rPr>
        <w:t>- Special Educational Needs Support Service (</w:t>
      </w:r>
      <w:r w:rsidR="00973963" w:rsidRPr="0078411A">
        <w:rPr>
          <w:rFonts w:eastAsia="Times New Roman"/>
          <w:sz w:val="24"/>
          <w:szCs w:val="24"/>
        </w:rPr>
        <w:t>SEND</w:t>
      </w:r>
      <w:r w:rsidRPr="0078411A">
        <w:rPr>
          <w:rFonts w:eastAsia="Times New Roman"/>
          <w:sz w:val="24"/>
          <w:szCs w:val="24"/>
        </w:rPr>
        <w:t xml:space="preserve">SS): who support children with communication and language needs, </w:t>
      </w:r>
      <w:r w:rsidR="00564FC9" w:rsidRPr="0078411A">
        <w:rPr>
          <w:rFonts w:eastAsia="Times New Roman"/>
          <w:sz w:val="24"/>
          <w:szCs w:val="24"/>
        </w:rPr>
        <w:t>sen</w:t>
      </w:r>
      <w:r w:rsidRPr="0078411A">
        <w:rPr>
          <w:rFonts w:eastAsia="Times New Roman"/>
          <w:sz w:val="24"/>
          <w:szCs w:val="24"/>
        </w:rPr>
        <w:t>sory needs and physical needs</w:t>
      </w:r>
    </w:p>
    <w:p w14:paraId="684D26E7" w14:textId="77777777" w:rsidR="00632E2E" w:rsidRPr="0078411A" w:rsidRDefault="00632E2E" w:rsidP="00632E2E">
      <w:pPr>
        <w:spacing w:before="100" w:beforeAutospacing="1" w:after="100" w:afterAutospacing="1"/>
        <w:rPr>
          <w:rFonts w:eastAsia="Times New Roman"/>
          <w:sz w:val="24"/>
          <w:szCs w:val="24"/>
        </w:rPr>
      </w:pPr>
      <w:r w:rsidRPr="0078411A">
        <w:rPr>
          <w:rFonts w:eastAsia="Times New Roman"/>
          <w:sz w:val="24"/>
          <w:szCs w:val="24"/>
        </w:rPr>
        <w:t>-The Integrated Therapies Team (Physiotherapy, Occupational Therapy, Speech and Language Therapy)</w:t>
      </w:r>
    </w:p>
    <w:p w14:paraId="72DA666C" w14:textId="77777777" w:rsidR="00632E2E" w:rsidRPr="0078411A" w:rsidRDefault="00632E2E" w:rsidP="00632E2E">
      <w:pPr>
        <w:spacing w:before="100" w:beforeAutospacing="1" w:after="100" w:afterAutospacing="1"/>
        <w:rPr>
          <w:rFonts w:eastAsia="Times New Roman"/>
          <w:sz w:val="24"/>
          <w:szCs w:val="24"/>
        </w:rPr>
      </w:pPr>
      <w:r w:rsidRPr="0078411A">
        <w:rPr>
          <w:rFonts w:eastAsia="Times New Roman"/>
          <w:sz w:val="24"/>
          <w:szCs w:val="24"/>
        </w:rPr>
        <w:t xml:space="preserve"> -School Health Nurse</w:t>
      </w:r>
    </w:p>
    <w:p w14:paraId="3F983CC3" w14:textId="77777777" w:rsidR="00632E2E" w:rsidRPr="0078411A" w:rsidRDefault="00632E2E" w:rsidP="00632E2E">
      <w:pPr>
        <w:spacing w:before="100" w:beforeAutospacing="1" w:after="100" w:afterAutospacing="1"/>
        <w:rPr>
          <w:rFonts w:eastAsia="Times New Roman"/>
          <w:sz w:val="24"/>
          <w:szCs w:val="24"/>
        </w:rPr>
      </w:pPr>
      <w:r w:rsidRPr="0078411A">
        <w:rPr>
          <w:rFonts w:eastAsia="Times New Roman"/>
          <w:sz w:val="24"/>
          <w:szCs w:val="24"/>
        </w:rPr>
        <w:t>- Child and Adolescent Mental Health Services (CAMHS)</w:t>
      </w:r>
    </w:p>
    <w:p w14:paraId="4E5FE4AC" w14:textId="48866CD9" w:rsidR="00632E2E" w:rsidRPr="0078411A" w:rsidRDefault="00632E2E" w:rsidP="00632E2E">
      <w:pPr>
        <w:spacing w:before="100" w:beforeAutospacing="1" w:after="100" w:afterAutospacing="1"/>
        <w:rPr>
          <w:rFonts w:eastAsia="Times New Roman"/>
          <w:sz w:val="24"/>
          <w:szCs w:val="24"/>
        </w:rPr>
      </w:pPr>
      <w:r w:rsidRPr="0078411A">
        <w:rPr>
          <w:rFonts w:eastAsia="Times New Roman"/>
          <w:sz w:val="24"/>
          <w:szCs w:val="24"/>
        </w:rPr>
        <w:t xml:space="preserve">- Early Years </w:t>
      </w:r>
      <w:r w:rsidR="00973963" w:rsidRPr="0078411A">
        <w:rPr>
          <w:rFonts w:eastAsia="Times New Roman"/>
          <w:sz w:val="24"/>
          <w:szCs w:val="24"/>
        </w:rPr>
        <w:t>SEND</w:t>
      </w:r>
      <w:r w:rsidRPr="0078411A">
        <w:rPr>
          <w:rFonts w:eastAsia="Times New Roman"/>
          <w:sz w:val="24"/>
          <w:szCs w:val="24"/>
        </w:rPr>
        <w:t xml:space="preserve"> Inclusion Team (EY</w:t>
      </w:r>
      <w:r w:rsidR="00973963" w:rsidRPr="0078411A">
        <w:rPr>
          <w:rFonts w:eastAsia="Times New Roman"/>
          <w:sz w:val="24"/>
          <w:szCs w:val="24"/>
        </w:rPr>
        <w:t>SEN</w:t>
      </w:r>
      <w:r w:rsidRPr="0078411A">
        <w:rPr>
          <w:rFonts w:eastAsia="Times New Roman"/>
          <w:sz w:val="24"/>
          <w:szCs w:val="24"/>
        </w:rPr>
        <w:t>IT) Advisory teachers who support our youngest children and their families</w:t>
      </w:r>
    </w:p>
    <w:p w14:paraId="4FD48089" w14:textId="6D04EB9B" w:rsidR="00632E2E" w:rsidRDefault="00632E2E" w:rsidP="00632E2E">
      <w:pPr>
        <w:spacing w:before="100" w:beforeAutospacing="1" w:after="100" w:afterAutospacing="1"/>
        <w:rPr>
          <w:rFonts w:eastAsia="Times New Roman"/>
          <w:sz w:val="24"/>
          <w:szCs w:val="24"/>
        </w:rPr>
      </w:pPr>
      <w:r w:rsidRPr="0078411A">
        <w:rPr>
          <w:rFonts w:eastAsia="Times New Roman"/>
          <w:sz w:val="24"/>
          <w:szCs w:val="24"/>
        </w:rPr>
        <w:t>Information about these services and what they offer can be found on the</w:t>
      </w:r>
      <w:r w:rsidR="00271154" w:rsidRPr="0078411A">
        <w:rPr>
          <w:rFonts w:eastAsia="Times New Roman"/>
          <w:sz w:val="24"/>
          <w:szCs w:val="24"/>
        </w:rPr>
        <w:t xml:space="preserve">  </w:t>
      </w:r>
      <w:hyperlink r:id="rId10" w:history="1">
        <w:r w:rsidR="00271154" w:rsidRPr="0078411A">
          <w:rPr>
            <w:rStyle w:val="Hyperlink"/>
            <w:rFonts w:eastAsia="Times New Roman"/>
            <w:sz w:val="24"/>
            <w:szCs w:val="24"/>
          </w:rPr>
          <w:t>Oxfordshire County Council SEND web pages</w:t>
        </w:r>
      </w:hyperlink>
      <w:r w:rsidR="00271154" w:rsidRPr="0078411A">
        <w:rPr>
          <w:rFonts w:eastAsia="Times New Roman"/>
          <w:sz w:val="24"/>
          <w:szCs w:val="24"/>
        </w:rPr>
        <w:t xml:space="preserve"> </w:t>
      </w:r>
    </w:p>
    <w:p w14:paraId="2653F0BF" w14:textId="0A2F77AE" w:rsidR="00632E2E" w:rsidRDefault="00CA4179" w:rsidP="00632E2E">
      <w:pPr>
        <w:spacing w:before="100" w:beforeAutospacing="1" w:after="100" w:afterAutospacing="1"/>
        <w:rPr>
          <w:rFonts w:eastAsia="Times New Roman"/>
          <w:sz w:val="24"/>
          <w:szCs w:val="24"/>
        </w:rPr>
      </w:pPr>
      <w:bookmarkStart w:id="3" w:name="_Hlk175905316"/>
      <w:r>
        <w:rPr>
          <w:rFonts w:eastAsia="Times New Roman"/>
          <w:sz w:val="24"/>
          <w:szCs w:val="24"/>
        </w:rPr>
        <w:t>T</w:t>
      </w:r>
      <w:r w:rsidR="0078411A" w:rsidRPr="0078411A">
        <w:rPr>
          <w:rFonts w:eastAsia="Times New Roman"/>
          <w:sz w:val="24"/>
          <w:szCs w:val="24"/>
        </w:rPr>
        <w:t>hese services provide us with regular assessments and support for individuals and offer specific resources and programmes of work.  We can also make referrals to these agencies if</w:t>
      </w:r>
      <w:r w:rsidR="00B37A90">
        <w:rPr>
          <w:rFonts w:eastAsia="Times New Roman"/>
          <w:sz w:val="24"/>
          <w:szCs w:val="24"/>
        </w:rPr>
        <w:t>,</w:t>
      </w:r>
      <w:r w:rsidR="0078411A" w:rsidRPr="0078411A">
        <w:rPr>
          <w:rFonts w:eastAsia="Times New Roman"/>
          <w:sz w:val="24"/>
          <w:szCs w:val="24"/>
        </w:rPr>
        <w:t xml:space="preserve"> in conjunction with parents, we feel their professional knowledge will support us in making the best provision for a child.  </w:t>
      </w:r>
    </w:p>
    <w:bookmarkEnd w:id="3"/>
    <w:p w14:paraId="7260C936" w14:textId="6B582976" w:rsidR="003C01C5" w:rsidRDefault="00CA4179" w:rsidP="009F3875">
      <w:pPr>
        <w:rPr>
          <w:rFonts w:eastAsia="Times New Roman"/>
          <w:b/>
          <w:bCs/>
          <w:sz w:val="24"/>
          <w:szCs w:val="24"/>
        </w:rPr>
      </w:pPr>
      <w:r>
        <w:rPr>
          <w:rFonts w:eastAsia="Times New Roman"/>
          <w:b/>
          <w:bCs/>
          <w:sz w:val="24"/>
          <w:szCs w:val="24"/>
        </w:rPr>
        <w:t>H</w:t>
      </w:r>
      <w:r w:rsidR="003C01C5" w:rsidRPr="003C01C5">
        <w:rPr>
          <w:rFonts w:eastAsia="Times New Roman"/>
          <w:b/>
          <w:bCs/>
          <w:sz w:val="24"/>
          <w:szCs w:val="24"/>
        </w:rPr>
        <w:t>ow do we evaluate the effectiveness of provision made for children with SEND?</w:t>
      </w:r>
    </w:p>
    <w:p w14:paraId="19E608DD" w14:textId="4EB2F7D1" w:rsidR="003C01C5" w:rsidRDefault="003C01C5" w:rsidP="00632E2E">
      <w:pPr>
        <w:spacing w:before="100" w:beforeAutospacing="1" w:after="100" w:afterAutospacing="1"/>
        <w:rPr>
          <w:sz w:val="24"/>
          <w:szCs w:val="24"/>
        </w:rPr>
      </w:pPr>
      <w:r w:rsidRPr="003C01C5">
        <w:rPr>
          <w:rFonts w:eastAsia="Times New Roman"/>
          <w:sz w:val="24"/>
          <w:szCs w:val="24"/>
        </w:rPr>
        <w:t>W</w:t>
      </w:r>
      <w:r w:rsidRPr="003C01C5">
        <w:rPr>
          <w:sz w:val="24"/>
          <w:szCs w:val="24"/>
        </w:rPr>
        <w:t>e regularly monitor the provision made for our vulnerable leaners in a variety of ways and we follow a graduated approach - the four-part cycle of assess, plan, do, review</w:t>
      </w:r>
      <w:r w:rsidR="00CA4179">
        <w:rPr>
          <w:sz w:val="24"/>
          <w:szCs w:val="24"/>
        </w:rPr>
        <w:t xml:space="preserve"> as outlined above.</w:t>
      </w:r>
    </w:p>
    <w:p w14:paraId="3C0F3D43" w14:textId="77777777" w:rsidR="003C01C5" w:rsidRDefault="003C01C5" w:rsidP="00632E2E">
      <w:pPr>
        <w:spacing w:before="100" w:beforeAutospacing="1" w:after="100" w:afterAutospacing="1"/>
        <w:rPr>
          <w:sz w:val="24"/>
          <w:szCs w:val="24"/>
        </w:rPr>
      </w:pPr>
      <w:r w:rsidRPr="003C01C5">
        <w:rPr>
          <w:sz w:val="24"/>
          <w:szCs w:val="24"/>
        </w:rPr>
        <w:t xml:space="preserve">This monitoring includes: </w:t>
      </w:r>
    </w:p>
    <w:p w14:paraId="5D68275A" w14:textId="1D3EE6D8" w:rsidR="003C01C5" w:rsidRPr="003C01C5" w:rsidRDefault="003C01C5" w:rsidP="003C01C5">
      <w:pPr>
        <w:pStyle w:val="ListParagraph"/>
        <w:numPr>
          <w:ilvl w:val="0"/>
          <w:numId w:val="4"/>
        </w:numPr>
        <w:spacing w:before="100" w:beforeAutospacing="1" w:after="100" w:afterAutospacing="1"/>
        <w:rPr>
          <w:rFonts w:eastAsia="Times New Roman"/>
          <w:sz w:val="24"/>
          <w:szCs w:val="24"/>
        </w:rPr>
      </w:pPr>
      <w:r w:rsidRPr="003C01C5">
        <w:rPr>
          <w:sz w:val="24"/>
          <w:szCs w:val="24"/>
        </w:rPr>
        <w:t xml:space="preserve">Use of </w:t>
      </w:r>
      <w:r w:rsidR="00CA4179">
        <w:rPr>
          <w:sz w:val="24"/>
          <w:szCs w:val="24"/>
        </w:rPr>
        <w:t xml:space="preserve">our ‘Called by Name’ </w:t>
      </w:r>
      <w:r w:rsidRPr="003C01C5">
        <w:rPr>
          <w:sz w:val="24"/>
          <w:szCs w:val="24"/>
        </w:rPr>
        <w:t>formative and summative assessment</w:t>
      </w:r>
      <w:r w:rsidR="00CA4179">
        <w:rPr>
          <w:sz w:val="24"/>
          <w:szCs w:val="24"/>
        </w:rPr>
        <w:t>s-these</w:t>
      </w:r>
      <w:r w:rsidRPr="003C01C5">
        <w:rPr>
          <w:sz w:val="24"/>
          <w:szCs w:val="24"/>
        </w:rPr>
        <w:t xml:space="preserve"> identify the areas children succeed in </w:t>
      </w:r>
      <w:r w:rsidR="00CA4179" w:rsidRPr="003C01C5">
        <w:rPr>
          <w:sz w:val="24"/>
          <w:szCs w:val="24"/>
        </w:rPr>
        <w:t>and</w:t>
      </w:r>
      <w:r w:rsidRPr="003C01C5">
        <w:rPr>
          <w:sz w:val="24"/>
          <w:szCs w:val="24"/>
        </w:rPr>
        <w:t xml:space="preserve"> identify what they are finding difficult </w:t>
      </w:r>
    </w:p>
    <w:p w14:paraId="065189E7" w14:textId="025F7836" w:rsidR="003C01C5" w:rsidRPr="003C01C5" w:rsidRDefault="003C01C5" w:rsidP="003C01C5">
      <w:pPr>
        <w:pStyle w:val="ListParagraph"/>
        <w:numPr>
          <w:ilvl w:val="0"/>
          <w:numId w:val="4"/>
        </w:numPr>
        <w:spacing w:before="100" w:beforeAutospacing="1" w:after="100" w:afterAutospacing="1"/>
        <w:rPr>
          <w:rFonts w:eastAsia="Times New Roman"/>
          <w:sz w:val="24"/>
          <w:szCs w:val="24"/>
        </w:rPr>
      </w:pPr>
      <w:r w:rsidRPr="003C01C5">
        <w:rPr>
          <w:sz w:val="24"/>
          <w:szCs w:val="24"/>
        </w:rPr>
        <w:t xml:space="preserve">Use of Pupil Profiles, intervention registers to </w:t>
      </w:r>
      <w:r w:rsidR="00CA4179">
        <w:rPr>
          <w:sz w:val="24"/>
          <w:szCs w:val="24"/>
        </w:rPr>
        <w:t>track</w:t>
      </w:r>
      <w:r w:rsidRPr="003C01C5">
        <w:rPr>
          <w:sz w:val="24"/>
          <w:szCs w:val="24"/>
        </w:rPr>
        <w:t xml:space="preserve"> provision</w:t>
      </w:r>
      <w:r w:rsidR="00BD20AE">
        <w:rPr>
          <w:sz w:val="24"/>
          <w:szCs w:val="24"/>
        </w:rPr>
        <w:t xml:space="preserve"> of</w:t>
      </w:r>
      <w:r w:rsidRPr="003C01C5">
        <w:rPr>
          <w:sz w:val="24"/>
          <w:szCs w:val="24"/>
        </w:rPr>
        <w:t xml:space="preserve"> individual</w:t>
      </w:r>
      <w:r w:rsidR="00BD20AE">
        <w:rPr>
          <w:sz w:val="24"/>
          <w:szCs w:val="24"/>
        </w:rPr>
        <w:t>s</w:t>
      </w:r>
      <w:r w:rsidR="00CA4179">
        <w:rPr>
          <w:sz w:val="24"/>
          <w:szCs w:val="24"/>
        </w:rPr>
        <w:t xml:space="preserve">, monitored by the </w:t>
      </w:r>
      <w:proofErr w:type="spellStart"/>
      <w:r w:rsidR="00CA4179">
        <w:rPr>
          <w:sz w:val="24"/>
          <w:szCs w:val="24"/>
        </w:rPr>
        <w:t>SENCo</w:t>
      </w:r>
      <w:proofErr w:type="spellEnd"/>
      <w:r w:rsidR="00CA4179">
        <w:rPr>
          <w:sz w:val="24"/>
          <w:szCs w:val="24"/>
        </w:rPr>
        <w:t>.</w:t>
      </w:r>
    </w:p>
    <w:p w14:paraId="602EE75A" w14:textId="7F672A0F" w:rsidR="003C01C5" w:rsidRPr="003C01C5" w:rsidRDefault="003C01C5" w:rsidP="003C01C5">
      <w:pPr>
        <w:pStyle w:val="ListParagraph"/>
        <w:numPr>
          <w:ilvl w:val="0"/>
          <w:numId w:val="4"/>
        </w:numPr>
        <w:spacing w:before="100" w:beforeAutospacing="1" w:after="100" w:afterAutospacing="1"/>
        <w:rPr>
          <w:rFonts w:eastAsia="Times New Roman"/>
          <w:sz w:val="24"/>
          <w:szCs w:val="24"/>
        </w:rPr>
      </w:pPr>
      <w:r w:rsidRPr="003C01C5">
        <w:rPr>
          <w:sz w:val="24"/>
          <w:szCs w:val="24"/>
        </w:rPr>
        <w:t>Review of Pupil Profiles three times a year with the children and their parents</w:t>
      </w:r>
      <w:r w:rsidR="00CA4179">
        <w:rPr>
          <w:sz w:val="24"/>
          <w:szCs w:val="24"/>
        </w:rPr>
        <w:t>,</w:t>
      </w:r>
      <w:r w:rsidRPr="003C01C5">
        <w:rPr>
          <w:sz w:val="24"/>
          <w:szCs w:val="24"/>
        </w:rPr>
        <w:t xml:space="preserve"> monitored by the SEN</w:t>
      </w:r>
      <w:r>
        <w:rPr>
          <w:sz w:val="24"/>
          <w:szCs w:val="24"/>
        </w:rPr>
        <w:t>D</w:t>
      </w:r>
      <w:r w:rsidRPr="003C01C5">
        <w:rPr>
          <w:sz w:val="24"/>
          <w:szCs w:val="24"/>
        </w:rPr>
        <w:t>C</w:t>
      </w:r>
      <w:r>
        <w:rPr>
          <w:sz w:val="24"/>
          <w:szCs w:val="24"/>
        </w:rPr>
        <w:t>O</w:t>
      </w:r>
      <w:r w:rsidRPr="003C01C5">
        <w:rPr>
          <w:sz w:val="24"/>
          <w:szCs w:val="24"/>
        </w:rPr>
        <w:t xml:space="preserve"> </w:t>
      </w:r>
    </w:p>
    <w:p w14:paraId="26A38AED" w14:textId="77777777" w:rsidR="003C01C5" w:rsidRPr="003C01C5" w:rsidRDefault="003C01C5" w:rsidP="003C01C5">
      <w:pPr>
        <w:pStyle w:val="ListParagraph"/>
        <w:numPr>
          <w:ilvl w:val="0"/>
          <w:numId w:val="4"/>
        </w:numPr>
        <w:spacing w:before="100" w:beforeAutospacing="1" w:after="100" w:afterAutospacing="1"/>
        <w:rPr>
          <w:rFonts w:eastAsia="Times New Roman"/>
          <w:sz w:val="24"/>
          <w:szCs w:val="24"/>
        </w:rPr>
      </w:pPr>
      <w:r w:rsidRPr="003C01C5">
        <w:rPr>
          <w:sz w:val="24"/>
          <w:szCs w:val="24"/>
        </w:rPr>
        <w:t xml:space="preserve">Tracking progress and attainment of all our vulnerable learners three times a year in line with Pupil Progress meetings and comparison of the data to their peers’ attainment and progress </w:t>
      </w:r>
    </w:p>
    <w:p w14:paraId="076E7200" w14:textId="77777777" w:rsidR="003C01C5" w:rsidRPr="003C01C5" w:rsidRDefault="003C01C5" w:rsidP="003C01C5">
      <w:pPr>
        <w:pStyle w:val="ListParagraph"/>
        <w:numPr>
          <w:ilvl w:val="0"/>
          <w:numId w:val="4"/>
        </w:numPr>
        <w:spacing w:before="100" w:beforeAutospacing="1" w:after="100" w:afterAutospacing="1"/>
        <w:rPr>
          <w:rFonts w:eastAsia="Times New Roman"/>
          <w:sz w:val="24"/>
          <w:szCs w:val="24"/>
        </w:rPr>
      </w:pPr>
      <w:r w:rsidRPr="003C01C5">
        <w:rPr>
          <w:sz w:val="24"/>
          <w:szCs w:val="24"/>
        </w:rPr>
        <w:t>Use of progress/attainment data pre and post- inter</w:t>
      </w:r>
      <w:r>
        <w:rPr>
          <w:sz w:val="24"/>
          <w:szCs w:val="24"/>
        </w:rPr>
        <w:t>v</w:t>
      </w:r>
      <w:r w:rsidRPr="003C01C5">
        <w:rPr>
          <w:sz w:val="24"/>
          <w:szCs w:val="24"/>
        </w:rPr>
        <w:t xml:space="preserve">entions which is then used to refine/revise provision and Pupil Profiles </w:t>
      </w:r>
    </w:p>
    <w:p w14:paraId="5513991C" w14:textId="77777777" w:rsidR="00CA597E" w:rsidRPr="00CA597E" w:rsidRDefault="003C01C5" w:rsidP="003C01C5">
      <w:pPr>
        <w:pStyle w:val="ListParagraph"/>
        <w:numPr>
          <w:ilvl w:val="0"/>
          <w:numId w:val="4"/>
        </w:numPr>
        <w:spacing w:before="100" w:beforeAutospacing="1" w:after="100" w:afterAutospacing="1"/>
        <w:rPr>
          <w:rFonts w:eastAsia="Times New Roman"/>
          <w:sz w:val="24"/>
          <w:szCs w:val="24"/>
        </w:rPr>
      </w:pPr>
      <w:r w:rsidRPr="003C01C5">
        <w:rPr>
          <w:sz w:val="24"/>
          <w:szCs w:val="24"/>
        </w:rPr>
        <w:t xml:space="preserve">Use of Pupil Voice to gather pupil opinions on provision and activities at school </w:t>
      </w:r>
    </w:p>
    <w:p w14:paraId="39107FA0" w14:textId="6DE5A8ED" w:rsidR="00632E2E" w:rsidRPr="00CA597E" w:rsidRDefault="00CA597E" w:rsidP="00632E2E">
      <w:pPr>
        <w:pStyle w:val="ListParagraph"/>
        <w:numPr>
          <w:ilvl w:val="0"/>
          <w:numId w:val="4"/>
        </w:numPr>
        <w:spacing w:before="100" w:beforeAutospacing="1" w:after="100" w:afterAutospacing="1"/>
        <w:rPr>
          <w:rFonts w:eastAsia="Times New Roman"/>
          <w:sz w:val="24"/>
          <w:szCs w:val="24"/>
        </w:rPr>
      </w:pPr>
      <w:r>
        <w:rPr>
          <w:sz w:val="24"/>
          <w:szCs w:val="24"/>
        </w:rPr>
        <w:t>U</w:t>
      </w:r>
      <w:r w:rsidR="003C01C5" w:rsidRPr="003C01C5">
        <w:rPr>
          <w:sz w:val="24"/>
          <w:szCs w:val="24"/>
        </w:rPr>
        <w:t>se of parent</w:t>
      </w:r>
      <w:r>
        <w:rPr>
          <w:sz w:val="24"/>
          <w:szCs w:val="24"/>
        </w:rPr>
        <w:t>/carer</w:t>
      </w:r>
      <w:r w:rsidR="003C01C5" w:rsidRPr="003C01C5">
        <w:rPr>
          <w:sz w:val="24"/>
          <w:szCs w:val="24"/>
        </w:rPr>
        <w:t xml:space="preserve"> questionnaire</w:t>
      </w:r>
      <w:r w:rsidR="00CA4179">
        <w:rPr>
          <w:sz w:val="24"/>
          <w:szCs w:val="24"/>
        </w:rPr>
        <w:t>/surveys</w:t>
      </w:r>
    </w:p>
    <w:p w14:paraId="48FCF0F8" w14:textId="77777777" w:rsidR="00632E2E" w:rsidRPr="00DF4DC6" w:rsidRDefault="00632E2E" w:rsidP="00632E2E">
      <w:pPr>
        <w:spacing w:before="100" w:beforeAutospacing="1" w:after="100" w:afterAutospacing="1"/>
        <w:rPr>
          <w:rFonts w:eastAsia="Times New Roman"/>
          <w:b/>
          <w:sz w:val="24"/>
          <w:szCs w:val="24"/>
        </w:rPr>
      </w:pPr>
      <w:r w:rsidRPr="00DF4DC6">
        <w:rPr>
          <w:rFonts w:eastAsia="Times New Roman"/>
          <w:b/>
          <w:sz w:val="24"/>
          <w:szCs w:val="24"/>
        </w:rPr>
        <w:t>Joining the school and Moving on</w:t>
      </w:r>
    </w:p>
    <w:p w14:paraId="2AB53DC0" w14:textId="0690059C" w:rsidR="00632E2E" w:rsidRPr="00DF4DC6" w:rsidRDefault="00632E2E" w:rsidP="00632E2E">
      <w:pPr>
        <w:spacing w:before="100" w:beforeAutospacing="1" w:after="100" w:afterAutospacing="1"/>
        <w:rPr>
          <w:rFonts w:eastAsia="Times New Roman"/>
          <w:sz w:val="24"/>
          <w:szCs w:val="24"/>
        </w:rPr>
      </w:pPr>
      <w:r w:rsidRPr="00DF4DC6">
        <w:rPr>
          <w:rFonts w:eastAsia="Times New Roman"/>
          <w:sz w:val="24"/>
          <w:szCs w:val="24"/>
        </w:rPr>
        <w:t xml:space="preserve">Applications for pupils, including those with special educational needs and disabilities, to join the nursery and school are processed in line with </w:t>
      </w:r>
      <w:hyperlink r:id="rId11" w:anchor=":~:text=If%20a%20school%20does%20not,for%20more%20than%20one%20school." w:history="1">
        <w:r w:rsidRPr="00BA2A06">
          <w:rPr>
            <w:rStyle w:val="Hyperlink"/>
            <w:rFonts w:eastAsia="Times New Roman"/>
            <w:sz w:val="24"/>
            <w:szCs w:val="24"/>
          </w:rPr>
          <w:t>Oxfordshire County Council’s published School Admissions rules and policies</w:t>
        </w:r>
      </w:hyperlink>
      <w:r w:rsidRPr="00DF4DC6">
        <w:rPr>
          <w:rFonts w:eastAsia="Times New Roman"/>
          <w:sz w:val="24"/>
          <w:szCs w:val="24"/>
        </w:rPr>
        <w:t xml:space="preserve"> which can be seen on their website.</w:t>
      </w:r>
    </w:p>
    <w:p w14:paraId="060EB88F" w14:textId="45318078" w:rsidR="00632E2E" w:rsidRPr="00DF4DC6" w:rsidRDefault="00632E2E" w:rsidP="00632E2E">
      <w:pPr>
        <w:spacing w:before="100" w:beforeAutospacing="1" w:after="100" w:afterAutospacing="1"/>
        <w:rPr>
          <w:rFonts w:eastAsia="Times New Roman"/>
          <w:sz w:val="24"/>
          <w:szCs w:val="24"/>
        </w:rPr>
      </w:pPr>
      <w:r w:rsidRPr="00DF4DC6">
        <w:rPr>
          <w:rFonts w:eastAsia="Times New Roman"/>
          <w:sz w:val="24"/>
          <w:szCs w:val="24"/>
        </w:rPr>
        <w:t xml:space="preserve">We encourage all new children to visit the school before starting.  If children join the school in year, we liaise with the former school concerning any special educational needs and disabilities.  Similarly, if a pupil leaves our school in the year, we will liaise </w:t>
      </w:r>
      <w:r w:rsidR="00A2470C" w:rsidRPr="00DF4DC6">
        <w:rPr>
          <w:rFonts w:eastAsia="Times New Roman"/>
          <w:sz w:val="24"/>
          <w:szCs w:val="24"/>
        </w:rPr>
        <w:t xml:space="preserve">closely </w:t>
      </w:r>
      <w:r w:rsidRPr="00DF4DC6">
        <w:rPr>
          <w:rFonts w:eastAsia="Times New Roman"/>
          <w:sz w:val="24"/>
          <w:szCs w:val="24"/>
        </w:rPr>
        <w:t>with the new school.</w:t>
      </w:r>
    </w:p>
    <w:p w14:paraId="7DCAF633" w14:textId="7451FAC3" w:rsidR="00632E2E" w:rsidRPr="00DF4DC6" w:rsidRDefault="00632E2E" w:rsidP="00632E2E">
      <w:pPr>
        <w:spacing w:before="100" w:beforeAutospacing="1" w:after="100" w:afterAutospacing="1"/>
        <w:rPr>
          <w:rFonts w:eastAsia="Times New Roman"/>
          <w:sz w:val="24"/>
          <w:szCs w:val="24"/>
        </w:rPr>
      </w:pPr>
      <w:r w:rsidRPr="00DF4DC6">
        <w:rPr>
          <w:rFonts w:eastAsia="Times New Roman"/>
          <w:sz w:val="24"/>
          <w:szCs w:val="24"/>
        </w:rPr>
        <w:t>We begin to prepare pupils for transition into the next stage of their education by liaising with the secondary school, and sharing information about special educational needs and disabilities.</w:t>
      </w:r>
      <w:r w:rsidR="00CA4179">
        <w:rPr>
          <w:rFonts w:eastAsia="Times New Roman"/>
          <w:sz w:val="24"/>
          <w:szCs w:val="24"/>
        </w:rPr>
        <w:t xml:space="preserve"> This might include additional visits, social stories, and group work session in-house to support them. </w:t>
      </w:r>
    </w:p>
    <w:p w14:paraId="27D7133C" w14:textId="1EB2DD9A" w:rsidR="00632E2E" w:rsidRPr="00DF4DC6" w:rsidRDefault="00632E2E" w:rsidP="00632E2E">
      <w:pPr>
        <w:spacing w:before="100" w:beforeAutospacing="1" w:after="100" w:afterAutospacing="1"/>
        <w:rPr>
          <w:rFonts w:eastAsia="Times New Roman"/>
          <w:b/>
          <w:sz w:val="24"/>
          <w:szCs w:val="24"/>
        </w:rPr>
      </w:pPr>
      <w:r w:rsidRPr="00DF4DC6">
        <w:rPr>
          <w:rFonts w:eastAsia="Times New Roman"/>
          <w:b/>
          <w:sz w:val="24"/>
          <w:szCs w:val="24"/>
        </w:rPr>
        <w:t xml:space="preserve">What do we do to support the </w:t>
      </w:r>
      <w:r w:rsidR="00583C3B">
        <w:rPr>
          <w:rFonts w:eastAsia="Times New Roman"/>
          <w:b/>
          <w:sz w:val="24"/>
          <w:szCs w:val="24"/>
        </w:rPr>
        <w:t>social and emotional development and well-being of children?</w:t>
      </w:r>
    </w:p>
    <w:p w14:paraId="5EEC6808" w14:textId="5D010D8D" w:rsidR="00632E2E" w:rsidRDefault="00BA5DD6" w:rsidP="00632E2E">
      <w:pPr>
        <w:spacing w:before="100" w:beforeAutospacing="1" w:after="100" w:afterAutospacing="1"/>
        <w:rPr>
          <w:rFonts w:eastAsia="Times New Roman"/>
          <w:sz w:val="24"/>
          <w:szCs w:val="24"/>
        </w:rPr>
      </w:pPr>
      <w:r>
        <w:rPr>
          <w:rFonts w:eastAsia="Times New Roman"/>
          <w:sz w:val="24"/>
          <w:szCs w:val="24"/>
        </w:rPr>
        <w:t>In addition to our Catholic teaching and daily prayer, w</w:t>
      </w:r>
      <w:r w:rsidR="00583C3B">
        <w:rPr>
          <w:rFonts w:eastAsia="Times New Roman"/>
          <w:sz w:val="24"/>
          <w:szCs w:val="24"/>
        </w:rPr>
        <w:t xml:space="preserve">e provide a range of activities to support emotional and social development for individuals.  We </w:t>
      </w:r>
      <w:r w:rsidR="00CA4179">
        <w:rPr>
          <w:rFonts w:eastAsia="Times New Roman"/>
          <w:sz w:val="24"/>
          <w:szCs w:val="24"/>
        </w:rPr>
        <w:t>have good links with external agencies,</w:t>
      </w:r>
      <w:r w:rsidR="00583C3B">
        <w:rPr>
          <w:rFonts w:eastAsia="Times New Roman"/>
          <w:sz w:val="24"/>
          <w:szCs w:val="24"/>
        </w:rPr>
        <w:t xml:space="preserve"> all of which offer us advice.  </w:t>
      </w:r>
      <w:r w:rsidR="003C01C5">
        <w:rPr>
          <w:rFonts w:eastAsia="Times New Roman"/>
          <w:sz w:val="24"/>
          <w:szCs w:val="24"/>
        </w:rPr>
        <w:t xml:space="preserve">We </w:t>
      </w:r>
      <w:r w:rsidR="00CA4179">
        <w:rPr>
          <w:rFonts w:eastAsia="Times New Roman"/>
          <w:sz w:val="24"/>
          <w:szCs w:val="24"/>
        </w:rPr>
        <w:t>treat mental hygiene with the same priority as dental hygiene for</w:t>
      </w:r>
      <w:r w:rsidR="003C01C5">
        <w:rPr>
          <w:rFonts w:eastAsia="Times New Roman"/>
          <w:sz w:val="24"/>
          <w:szCs w:val="24"/>
        </w:rPr>
        <w:t xml:space="preserve"> </w:t>
      </w:r>
      <w:proofErr w:type="spellStart"/>
      <w:r w:rsidR="003C01C5">
        <w:rPr>
          <w:rFonts w:eastAsia="Times New Roman"/>
          <w:sz w:val="24"/>
          <w:szCs w:val="24"/>
        </w:rPr>
        <w:t>for</w:t>
      </w:r>
      <w:proofErr w:type="spellEnd"/>
      <w:r w:rsidR="003C01C5">
        <w:rPr>
          <w:rFonts w:eastAsia="Times New Roman"/>
          <w:sz w:val="24"/>
          <w:szCs w:val="24"/>
        </w:rPr>
        <w:t xml:space="preserve"> all our children including participating in </w:t>
      </w:r>
      <w:r w:rsidR="00CA4179">
        <w:rPr>
          <w:rFonts w:eastAsia="Times New Roman"/>
          <w:sz w:val="24"/>
          <w:szCs w:val="24"/>
        </w:rPr>
        <w:t xml:space="preserve">calm down and mindfulness activities, themed days like </w:t>
      </w:r>
      <w:r w:rsidR="003C01C5">
        <w:rPr>
          <w:rFonts w:eastAsia="Times New Roman"/>
          <w:sz w:val="24"/>
          <w:szCs w:val="24"/>
        </w:rPr>
        <w:t>Mental Health Awareness days and ensuring that our staff have training in social and emotional development.  All classes use the Zones of Regulation approach for all pupils and, as detailed in our Behaviour Policy, staff are quick to respond to the needs of any children who identify as being in the red</w:t>
      </w:r>
      <w:r w:rsidR="0047627E">
        <w:rPr>
          <w:rFonts w:eastAsia="Times New Roman"/>
          <w:sz w:val="24"/>
          <w:szCs w:val="24"/>
        </w:rPr>
        <w:t>, yellow</w:t>
      </w:r>
      <w:r w:rsidR="003C01C5">
        <w:rPr>
          <w:rFonts w:eastAsia="Times New Roman"/>
          <w:sz w:val="24"/>
          <w:szCs w:val="24"/>
        </w:rPr>
        <w:t xml:space="preserve"> or blue zones or who may appear to staff to be.   </w:t>
      </w:r>
      <w:r w:rsidR="00CA4179">
        <w:rPr>
          <w:rFonts w:eastAsia="Times New Roman"/>
          <w:sz w:val="24"/>
          <w:szCs w:val="24"/>
        </w:rPr>
        <w:t xml:space="preserve">We use the natural environment of our school to offer therapeutic support. </w:t>
      </w:r>
      <w:r w:rsidR="00632E2E" w:rsidRPr="00DF4DC6">
        <w:rPr>
          <w:rFonts w:eastAsia="Times New Roman"/>
          <w:sz w:val="24"/>
          <w:szCs w:val="24"/>
        </w:rPr>
        <w:t>All pupils</w:t>
      </w:r>
      <w:r w:rsidR="003C01C5">
        <w:rPr>
          <w:rFonts w:eastAsia="Times New Roman"/>
          <w:sz w:val="24"/>
          <w:szCs w:val="24"/>
        </w:rPr>
        <w:t xml:space="preserve"> </w:t>
      </w:r>
      <w:r w:rsidR="00632E2E" w:rsidRPr="00DF4DC6">
        <w:rPr>
          <w:rFonts w:eastAsia="Times New Roman"/>
          <w:sz w:val="24"/>
          <w:szCs w:val="24"/>
        </w:rPr>
        <w:t>have opportunity to share their view through their School Council Repre</w:t>
      </w:r>
      <w:r w:rsidR="00564FC9" w:rsidRPr="00DF4DC6">
        <w:rPr>
          <w:rFonts w:eastAsia="Times New Roman"/>
          <w:sz w:val="24"/>
          <w:szCs w:val="24"/>
        </w:rPr>
        <w:t>sen</w:t>
      </w:r>
      <w:r w:rsidR="00632E2E" w:rsidRPr="00DF4DC6">
        <w:rPr>
          <w:rFonts w:eastAsia="Times New Roman"/>
          <w:sz w:val="24"/>
          <w:szCs w:val="24"/>
        </w:rPr>
        <w:t xml:space="preserve">tatives and are regularly encouraged to share any concerns about school or home with a member of staff. </w:t>
      </w:r>
      <w:r w:rsidR="003C01C5">
        <w:rPr>
          <w:rFonts w:eastAsia="Times New Roman"/>
          <w:sz w:val="24"/>
          <w:szCs w:val="24"/>
        </w:rPr>
        <w:t xml:space="preserve">  </w:t>
      </w:r>
      <w:r w:rsidR="00632E2E" w:rsidRPr="00DF4DC6">
        <w:rPr>
          <w:rFonts w:eastAsia="Times New Roman"/>
          <w:sz w:val="24"/>
          <w:szCs w:val="24"/>
        </w:rPr>
        <w:t xml:space="preserve">We take bullying very seriously for all children including those with </w:t>
      </w:r>
      <w:r w:rsidR="00973963" w:rsidRPr="00DF4DC6">
        <w:rPr>
          <w:rFonts w:eastAsia="Times New Roman"/>
          <w:sz w:val="24"/>
          <w:szCs w:val="24"/>
        </w:rPr>
        <w:t>SEND</w:t>
      </w:r>
      <w:r w:rsidR="00632E2E" w:rsidRPr="00DF4DC6">
        <w:rPr>
          <w:rFonts w:eastAsia="Times New Roman"/>
          <w:sz w:val="24"/>
          <w:szCs w:val="24"/>
        </w:rPr>
        <w:t xml:space="preserve">.  </w:t>
      </w:r>
      <w:r w:rsidR="003C01C5">
        <w:rPr>
          <w:rFonts w:eastAsia="Times New Roman"/>
          <w:sz w:val="24"/>
          <w:szCs w:val="24"/>
        </w:rPr>
        <w:t xml:space="preserve">Anti-Bullying approaches form a central part of our </w:t>
      </w:r>
      <w:r w:rsidR="00B9285A">
        <w:rPr>
          <w:rFonts w:eastAsia="Times New Roman"/>
          <w:sz w:val="24"/>
          <w:szCs w:val="24"/>
        </w:rPr>
        <w:t>R</w:t>
      </w:r>
      <w:r w:rsidR="003C01C5">
        <w:rPr>
          <w:rFonts w:eastAsia="Times New Roman"/>
          <w:sz w:val="24"/>
          <w:szCs w:val="24"/>
        </w:rPr>
        <w:t>HE programme and we take part in the annual Anti-Bullying week.</w:t>
      </w:r>
    </w:p>
    <w:p w14:paraId="6DFE135A" w14:textId="40F22137" w:rsidR="008B0855" w:rsidRPr="00971649" w:rsidRDefault="008B0855" w:rsidP="00632E2E">
      <w:pPr>
        <w:spacing w:before="100" w:beforeAutospacing="1" w:after="100" w:afterAutospacing="1"/>
        <w:rPr>
          <w:rFonts w:eastAsia="Times New Roman"/>
          <w:b/>
          <w:sz w:val="24"/>
          <w:szCs w:val="24"/>
        </w:rPr>
      </w:pPr>
      <w:bookmarkStart w:id="4" w:name="_Hlk175906154"/>
      <w:r w:rsidRPr="00971649">
        <w:rPr>
          <w:rFonts w:eastAsia="Times New Roman"/>
          <w:b/>
          <w:sz w:val="24"/>
          <w:szCs w:val="24"/>
        </w:rPr>
        <w:t>What support is in place for looked-after and previously looked-after children with SEN?</w:t>
      </w:r>
    </w:p>
    <w:p w14:paraId="23F0FFD7" w14:textId="171BAA98" w:rsidR="008B0855" w:rsidRDefault="008B0855" w:rsidP="00632E2E">
      <w:pPr>
        <w:spacing w:before="100" w:beforeAutospacing="1" w:after="100" w:afterAutospacing="1"/>
        <w:rPr>
          <w:rFonts w:eastAsia="Times New Roman"/>
          <w:sz w:val="24"/>
          <w:szCs w:val="24"/>
        </w:rPr>
      </w:pPr>
      <w:r w:rsidRPr="00A123A6">
        <w:rPr>
          <w:rFonts w:eastAsia="Times New Roman"/>
          <w:sz w:val="24"/>
          <w:szCs w:val="24"/>
        </w:rPr>
        <w:t xml:space="preserve">Our designated teacher for looked after children and previously looked after children is </w:t>
      </w:r>
      <w:r w:rsidR="00971649">
        <w:rPr>
          <w:rFonts w:eastAsia="Times New Roman"/>
          <w:sz w:val="24"/>
          <w:szCs w:val="24"/>
        </w:rPr>
        <w:t>Mrs Hazel Skiwyrsynska</w:t>
      </w:r>
      <w:r w:rsidRPr="00A123A6">
        <w:rPr>
          <w:rFonts w:eastAsia="Times New Roman"/>
          <w:sz w:val="24"/>
          <w:szCs w:val="24"/>
        </w:rPr>
        <w:t>.  They can be contacted via the school office.  They will work with our SENCO to make sure that all teache</w:t>
      </w:r>
      <w:r w:rsidR="006D17F9" w:rsidRPr="00A123A6">
        <w:rPr>
          <w:rFonts w:eastAsia="Times New Roman"/>
          <w:sz w:val="24"/>
          <w:szCs w:val="24"/>
        </w:rPr>
        <w:t>r</w:t>
      </w:r>
      <w:r w:rsidRPr="00A123A6">
        <w:rPr>
          <w:rFonts w:eastAsia="Times New Roman"/>
          <w:sz w:val="24"/>
          <w:szCs w:val="24"/>
        </w:rPr>
        <w:t>s understand how a looked-after</w:t>
      </w:r>
      <w:r>
        <w:rPr>
          <w:rFonts w:eastAsia="Times New Roman"/>
          <w:sz w:val="24"/>
          <w:szCs w:val="24"/>
        </w:rPr>
        <w:t xml:space="preserve"> or previously looked-after pupil’s circumstances and their SEN might interact and what the implications are for teaching and learning. </w:t>
      </w:r>
    </w:p>
    <w:p w14:paraId="5861A5FB" w14:textId="70FBB865" w:rsidR="008B0855" w:rsidRPr="00DF4DC6" w:rsidRDefault="008B0855" w:rsidP="00632E2E">
      <w:pPr>
        <w:spacing w:before="100" w:beforeAutospacing="1" w:after="100" w:afterAutospacing="1"/>
        <w:rPr>
          <w:rFonts w:eastAsia="Times New Roman"/>
          <w:sz w:val="24"/>
          <w:szCs w:val="24"/>
        </w:rPr>
      </w:pPr>
      <w:r>
        <w:rPr>
          <w:rFonts w:eastAsia="Times New Roman"/>
          <w:sz w:val="24"/>
          <w:szCs w:val="24"/>
        </w:rPr>
        <w:t xml:space="preserve">Children who are looked after or previously looked after will be supported much in the same way as any other child who has SEND.  However, looked after pupils will also have a personal education plan (PEP).  We will make sure that the PEP and any SEN support plans or EHC Plans are consistent and complement one another.  </w:t>
      </w:r>
    </w:p>
    <w:bookmarkEnd w:id="4"/>
    <w:p w14:paraId="2F31E0E3" w14:textId="28CE7F5D" w:rsidR="00632E2E" w:rsidRPr="00DF4DC6" w:rsidRDefault="004D17A7" w:rsidP="00632E2E">
      <w:pPr>
        <w:spacing w:before="100" w:beforeAutospacing="1" w:after="100" w:afterAutospacing="1"/>
        <w:rPr>
          <w:rFonts w:eastAsia="Times New Roman"/>
          <w:sz w:val="24"/>
          <w:szCs w:val="24"/>
        </w:rPr>
      </w:pPr>
      <w:r>
        <w:rPr>
          <w:rFonts w:eastAsia="Times New Roman"/>
          <w:b/>
          <w:sz w:val="24"/>
          <w:szCs w:val="24"/>
        </w:rPr>
        <w:t>H</w:t>
      </w:r>
      <w:r w:rsidR="00632E2E" w:rsidRPr="00DF4DC6">
        <w:rPr>
          <w:rFonts w:eastAsia="Times New Roman"/>
          <w:b/>
          <w:sz w:val="24"/>
          <w:szCs w:val="24"/>
        </w:rPr>
        <w:t xml:space="preserve">ow are pupils with </w:t>
      </w:r>
      <w:r w:rsidR="00973963" w:rsidRPr="00DF4DC6">
        <w:rPr>
          <w:rFonts w:eastAsia="Times New Roman"/>
          <w:b/>
          <w:sz w:val="24"/>
          <w:szCs w:val="24"/>
        </w:rPr>
        <w:t>SEND</w:t>
      </w:r>
      <w:r w:rsidR="00632E2E" w:rsidRPr="00DF4DC6">
        <w:rPr>
          <w:rFonts w:eastAsia="Times New Roman"/>
          <w:b/>
          <w:sz w:val="24"/>
          <w:szCs w:val="24"/>
        </w:rPr>
        <w:t xml:space="preserve"> helped to access activities outside the classroom?</w:t>
      </w:r>
    </w:p>
    <w:p w14:paraId="278D20C9" w14:textId="3904B72A" w:rsidR="00632E2E" w:rsidRDefault="00632E2E" w:rsidP="00632E2E">
      <w:pPr>
        <w:spacing w:before="100" w:beforeAutospacing="1" w:after="100" w:afterAutospacing="1"/>
        <w:rPr>
          <w:rFonts w:eastAsia="Times New Roman"/>
          <w:sz w:val="24"/>
          <w:szCs w:val="24"/>
        </w:rPr>
      </w:pPr>
      <w:r w:rsidRPr="00DF4DC6">
        <w:rPr>
          <w:rFonts w:eastAsia="Times New Roman"/>
          <w:sz w:val="24"/>
          <w:szCs w:val="24"/>
        </w:rPr>
        <w:t>All pupils are included in activities</w:t>
      </w:r>
      <w:r w:rsidR="00A2470C" w:rsidRPr="00DF4DC6">
        <w:rPr>
          <w:rFonts w:eastAsia="Times New Roman"/>
          <w:sz w:val="24"/>
          <w:szCs w:val="24"/>
        </w:rPr>
        <w:t xml:space="preserve"> within the school day, before and after school clubs, </w:t>
      </w:r>
      <w:r w:rsidR="00564FC9" w:rsidRPr="00DF4DC6">
        <w:rPr>
          <w:rFonts w:eastAsia="Times New Roman"/>
          <w:sz w:val="24"/>
          <w:szCs w:val="24"/>
        </w:rPr>
        <w:t xml:space="preserve">day and residential </w:t>
      </w:r>
      <w:r w:rsidRPr="00DF4DC6">
        <w:rPr>
          <w:rFonts w:eastAsia="Times New Roman"/>
          <w:sz w:val="24"/>
          <w:szCs w:val="24"/>
        </w:rPr>
        <w:t xml:space="preserve">trips, following risk assessments, where needed, and in accordance with duties under the Equalities Act 2010.  We communicate with parents and pupils when planning trips so that everyone is clear about what will happen.  </w:t>
      </w:r>
    </w:p>
    <w:p w14:paraId="5DD2128A" w14:textId="02FEFFE9" w:rsidR="00583C3B" w:rsidRPr="00583C3B" w:rsidRDefault="00583C3B" w:rsidP="00632E2E">
      <w:pPr>
        <w:spacing w:before="100" w:beforeAutospacing="1" w:after="100" w:afterAutospacing="1"/>
        <w:rPr>
          <w:rFonts w:eastAsia="Times New Roman"/>
          <w:b/>
          <w:bCs/>
          <w:sz w:val="24"/>
          <w:szCs w:val="24"/>
        </w:rPr>
      </w:pPr>
      <w:r w:rsidRPr="00583C3B">
        <w:rPr>
          <w:rFonts w:eastAsia="Times New Roman"/>
          <w:b/>
          <w:bCs/>
          <w:sz w:val="24"/>
          <w:szCs w:val="24"/>
        </w:rPr>
        <w:t>What arrangements are there for handling complaints from parents/carers of children with SEN about provision made at the school?</w:t>
      </w:r>
    </w:p>
    <w:p w14:paraId="0BAC4565" w14:textId="595228BD" w:rsidR="00583C3B" w:rsidRDefault="00583C3B" w:rsidP="00632E2E">
      <w:pPr>
        <w:spacing w:before="100" w:beforeAutospacing="1" w:after="100" w:afterAutospacing="1"/>
        <w:rPr>
          <w:rFonts w:eastAsia="Times New Roman"/>
          <w:sz w:val="24"/>
          <w:szCs w:val="24"/>
        </w:rPr>
      </w:pPr>
      <w:r>
        <w:rPr>
          <w:rFonts w:eastAsia="Times New Roman"/>
          <w:sz w:val="24"/>
          <w:szCs w:val="24"/>
        </w:rPr>
        <w:t xml:space="preserve">All details about handling complaints can be found in our Complaints Policy which is published on the school website.  </w:t>
      </w:r>
    </w:p>
    <w:p w14:paraId="05A38340" w14:textId="7677475E" w:rsidR="00583C3B" w:rsidRDefault="00583C3B" w:rsidP="00632E2E">
      <w:pPr>
        <w:spacing w:before="100" w:beforeAutospacing="1" w:after="100" w:afterAutospacing="1"/>
        <w:rPr>
          <w:rFonts w:eastAsia="Times New Roman"/>
          <w:b/>
          <w:bCs/>
          <w:sz w:val="24"/>
          <w:szCs w:val="24"/>
        </w:rPr>
      </w:pPr>
      <w:r w:rsidRPr="00583C3B">
        <w:rPr>
          <w:rFonts w:eastAsia="Times New Roman"/>
          <w:b/>
          <w:bCs/>
          <w:sz w:val="24"/>
          <w:szCs w:val="24"/>
        </w:rPr>
        <w:t>What are the school’s contribution to the Local Offer and where is Oxfordshire Local Offer</w:t>
      </w:r>
      <w:r>
        <w:rPr>
          <w:rFonts w:eastAsia="Times New Roman"/>
          <w:b/>
          <w:bCs/>
          <w:sz w:val="24"/>
          <w:szCs w:val="24"/>
        </w:rPr>
        <w:t xml:space="preserve"> published?</w:t>
      </w:r>
    </w:p>
    <w:p w14:paraId="3CA7EA62" w14:textId="3910F44C" w:rsidR="00583C3B" w:rsidRPr="00583C3B" w:rsidRDefault="00583C3B" w:rsidP="00632E2E">
      <w:pPr>
        <w:spacing w:before="100" w:beforeAutospacing="1" w:after="100" w:afterAutospacing="1"/>
        <w:rPr>
          <w:rFonts w:eastAsia="Times New Roman"/>
          <w:sz w:val="24"/>
          <w:szCs w:val="24"/>
        </w:rPr>
      </w:pPr>
      <w:r>
        <w:rPr>
          <w:rFonts w:eastAsia="Times New Roman"/>
          <w:sz w:val="24"/>
          <w:szCs w:val="24"/>
        </w:rPr>
        <w:t xml:space="preserve">Details regarding Oxfordshire’s Local offer contain a substantial amount of useful information for parents/carers.  </w:t>
      </w:r>
      <w:r w:rsidR="003C01C5">
        <w:rPr>
          <w:rFonts w:eastAsia="Times New Roman"/>
          <w:sz w:val="24"/>
          <w:szCs w:val="24"/>
        </w:rPr>
        <w:t xml:space="preserve">Contact details of many useful support services can be found here.  </w:t>
      </w:r>
      <w:r>
        <w:rPr>
          <w:rFonts w:eastAsia="Times New Roman"/>
          <w:sz w:val="24"/>
          <w:szCs w:val="24"/>
        </w:rPr>
        <w:t xml:space="preserve">Please follow this link to find out more: </w:t>
      </w:r>
      <w:hyperlink r:id="rId12" w:history="1">
        <w:r w:rsidR="00271154">
          <w:rPr>
            <w:rStyle w:val="Hyperlink"/>
          </w:rPr>
          <w:t>Oxfordshire County Council Local Offer</w:t>
        </w:r>
      </w:hyperlink>
      <w:r w:rsidR="007F7F95">
        <w:t xml:space="preserve"> </w:t>
      </w:r>
    </w:p>
    <w:p w14:paraId="4D3D123B" w14:textId="69EA9FA2" w:rsidR="00583C3B" w:rsidRDefault="00583C3B" w:rsidP="00632E2E">
      <w:pPr>
        <w:spacing w:before="100" w:beforeAutospacing="1" w:after="100" w:afterAutospacing="1"/>
        <w:rPr>
          <w:sz w:val="24"/>
          <w:szCs w:val="24"/>
        </w:rPr>
      </w:pPr>
      <w:bookmarkStart w:id="5" w:name="_Hlk176538566"/>
      <w:r w:rsidRPr="00583C3B">
        <w:rPr>
          <w:sz w:val="24"/>
          <w:szCs w:val="24"/>
        </w:rPr>
        <w:t xml:space="preserve">As a school we </w:t>
      </w:r>
      <w:bookmarkStart w:id="6" w:name="_GoBack"/>
      <w:bookmarkEnd w:id="6"/>
      <w:r w:rsidRPr="00583C3B">
        <w:rPr>
          <w:sz w:val="24"/>
          <w:szCs w:val="24"/>
        </w:rPr>
        <w:t>contribute to the County’s Local Offer through attendance at training opportunities</w:t>
      </w:r>
      <w:r w:rsidR="00A123A6">
        <w:rPr>
          <w:sz w:val="24"/>
          <w:szCs w:val="24"/>
        </w:rPr>
        <w:t xml:space="preserve"> and through tria</w:t>
      </w:r>
      <w:r w:rsidR="00B37A90">
        <w:rPr>
          <w:sz w:val="24"/>
          <w:szCs w:val="24"/>
        </w:rPr>
        <w:t>l</w:t>
      </w:r>
      <w:r w:rsidR="00A123A6">
        <w:rPr>
          <w:sz w:val="24"/>
          <w:szCs w:val="24"/>
        </w:rPr>
        <w:t>ling of new guidance and systems</w:t>
      </w:r>
      <w:r w:rsidRPr="00583C3B">
        <w:rPr>
          <w:sz w:val="24"/>
          <w:szCs w:val="24"/>
        </w:rPr>
        <w:t>.</w:t>
      </w:r>
    </w:p>
    <w:p w14:paraId="3034DDAD" w14:textId="31CB5C2D" w:rsidR="0078411A" w:rsidRPr="00B37A90" w:rsidRDefault="0078411A" w:rsidP="00632E2E">
      <w:pPr>
        <w:spacing w:before="100" w:beforeAutospacing="1" w:after="100" w:afterAutospacing="1"/>
        <w:rPr>
          <w:rFonts w:eastAsia="Times New Roman"/>
          <w:b/>
          <w:bCs/>
          <w:sz w:val="24"/>
          <w:szCs w:val="24"/>
        </w:rPr>
      </w:pPr>
      <w:bookmarkStart w:id="7" w:name="_Hlk175905831"/>
      <w:bookmarkEnd w:id="5"/>
      <w:r w:rsidRPr="00B37A90">
        <w:rPr>
          <w:rFonts w:eastAsia="Times New Roman"/>
          <w:b/>
          <w:bCs/>
          <w:sz w:val="24"/>
          <w:szCs w:val="24"/>
        </w:rPr>
        <w:t>What support is available for me and my family in addition to Oxfordshire’s Local Offer?</w:t>
      </w:r>
    </w:p>
    <w:p w14:paraId="18F3841D" w14:textId="0AEAC351" w:rsidR="0078411A" w:rsidRPr="00B37A90" w:rsidRDefault="0078411A" w:rsidP="00632E2E">
      <w:pPr>
        <w:spacing w:before="100" w:beforeAutospacing="1" w:after="100" w:afterAutospacing="1"/>
        <w:rPr>
          <w:rFonts w:eastAsia="Times New Roman"/>
          <w:sz w:val="24"/>
          <w:szCs w:val="24"/>
        </w:rPr>
      </w:pPr>
      <w:r w:rsidRPr="00B37A90">
        <w:rPr>
          <w:rFonts w:eastAsia="Times New Roman"/>
          <w:sz w:val="24"/>
          <w:szCs w:val="24"/>
        </w:rPr>
        <w:t>If you have any questions about SEND, or are struggling to cope, please get in touch</w:t>
      </w:r>
      <w:r w:rsidR="007C3EC7" w:rsidRPr="00B37A90">
        <w:rPr>
          <w:rFonts w:eastAsia="Times New Roman"/>
          <w:sz w:val="24"/>
          <w:szCs w:val="24"/>
        </w:rPr>
        <w:t xml:space="preserve"> and let us know.  </w:t>
      </w:r>
      <w:r w:rsidRPr="00B37A90">
        <w:rPr>
          <w:rFonts w:eastAsia="Times New Roman"/>
          <w:sz w:val="24"/>
          <w:szCs w:val="24"/>
        </w:rPr>
        <w:t>We want to support you, your child and your family.</w:t>
      </w:r>
    </w:p>
    <w:p w14:paraId="739D95A7" w14:textId="7BEE4083" w:rsidR="00A123A6" w:rsidRPr="00A123A6" w:rsidRDefault="0078411A" w:rsidP="00632E2E">
      <w:pPr>
        <w:spacing w:before="100" w:beforeAutospacing="1" w:after="100" w:afterAutospacing="1"/>
        <w:rPr>
          <w:rFonts w:eastAsia="Times New Roman"/>
          <w:sz w:val="24"/>
          <w:szCs w:val="24"/>
          <w:highlight w:val="yellow"/>
        </w:rPr>
      </w:pPr>
      <w:r w:rsidRPr="00B37A90">
        <w:rPr>
          <w:rFonts w:eastAsia="Times New Roman"/>
          <w:sz w:val="24"/>
          <w:szCs w:val="24"/>
        </w:rPr>
        <w:t xml:space="preserve">In addition to the Local Offer mentioned above </w:t>
      </w:r>
      <w:hyperlink r:id="rId13" w:history="1">
        <w:r w:rsidRPr="00B37A90">
          <w:rPr>
            <w:rStyle w:val="Hyperlink"/>
            <w:rFonts w:eastAsia="Times New Roman"/>
            <w:sz w:val="24"/>
            <w:szCs w:val="24"/>
          </w:rPr>
          <w:t>SENDIASS Oxfordshire</w:t>
        </w:r>
      </w:hyperlink>
      <w:r w:rsidRPr="00B37A90">
        <w:rPr>
          <w:rFonts w:eastAsia="Times New Roman"/>
          <w:sz w:val="24"/>
          <w:szCs w:val="24"/>
        </w:rPr>
        <w:t xml:space="preserve"> offer great advice and support to families</w:t>
      </w:r>
      <w:r w:rsidR="00B37A90" w:rsidRPr="00B37A90">
        <w:rPr>
          <w:rFonts w:eastAsia="Times New Roman"/>
          <w:sz w:val="24"/>
          <w:szCs w:val="24"/>
        </w:rPr>
        <w:t xml:space="preserve"> and  </w:t>
      </w:r>
      <w:hyperlink r:id="rId14" w:history="1">
        <w:r w:rsidR="00B37A90" w:rsidRPr="00B37A90">
          <w:rPr>
            <w:rStyle w:val="Hyperlink"/>
            <w:rFonts w:eastAsia="Times New Roman"/>
            <w:sz w:val="24"/>
            <w:szCs w:val="24"/>
          </w:rPr>
          <w:t>Oxfordshire Family Information Service</w:t>
        </w:r>
      </w:hyperlink>
      <w:r w:rsidR="00A123A6">
        <w:rPr>
          <w:rFonts w:eastAsia="Times New Roman"/>
          <w:sz w:val="24"/>
          <w:szCs w:val="24"/>
        </w:rPr>
        <w:t xml:space="preserve">  </w:t>
      </w:r>
      <w:r w:rsidR="00B37A90">
        <w:rPr>
          <w:rFonts w:eastAsia="Times New Roman"/>
          <w:sz w:val="24"/>
          <w:szCs w:val="24"/>
        </w:rPr>
        <w:t>is also a good source of information.</w:t>
      </w:r>
    </w:p>
    <w:bookmarkEnd w:id="7"/>
    <w:p w14:paraId="6C2F7AF6" w14:textId="2A02F3DD" w:rsidR="00632E2E" w:rsidRPr="00DF4DC6" w:rsidRDefault="00632E2E" w:rsidP="008B0855">
      <w:pPr>
        <w:spacing w:before="100" w:beforeAutospacing="1" w:after="100" w:afterAutospacing="1"/>
        <w:rPr>
          <w:rFonts w:eastAsia="Times New Roman"/>
          <w:b/>
          <w:sz w:val="24"/>
          <w:szCs w:val="24"/>
        </w:rPr>
      </w:pPr>
    </w:p>
    <w:p w14:paraId="748D1531" w14:textId="71C05413" w:rsidR="00632E2E" w:rsidRPr="00DF4DC6" w:rsidRDefault="00632E2E" w:rsidP="00632E2E">
      <w:pPr>
        <w:spacing w:before="100" w:beforeAutospacing="1" w:after="100" w:afterAutospacing="1"/>
        <w:rPr>
          <w:rFonts w:eastAsia="Times New Roman"/>
          <w:b/>
          <w:sz w:val="24"/>
          <w:szCs w:val="24"/>
        </w:rPr>
      </w:pPr>
      <w:r w:rsidRPr="00DF4DC6">
        <w:rPr>
          <w:rFonts w:eastAsia="Times New Roman"/>
          <w:b/>
          <w:sz w:val="24"/>
          <w:szCs w:val="24"/>
        </w:rPr>
        <w:t xml:space="preserve">If I have a concern regarding </w:t>
      </w:r>
      <w:r w:rsidR="00973963" w:rsidRPr="00DF4DC6">
        <w:rPr>
          <w:rFonts w:eastAsia="Times New Roman"/>
          <w:b/>
          <w:sz w:val="24"/>
          <w:szCs w:val="24"/>
        </w:rPr>
        <w:t>SEND</w:t>
      </w:r>
      <w:r w:rsidR="00583C3B">
        <w:rPr>
          <w:rFonts w:eastAsia="Times New Roman"/>
          <w:b/>
          <w:sz w:val="24"/>
          <w:szCs w:val="24"/>
        </w:rPr>
        <w:t xml:space="preserve"> or I would like further information</w:t>
      </w:r>
      <w:r w:rsidRPr="00DF4DC6">
        <w:rPr>
          <w:rFonts w:eastAsia="Times New Roman"/>
          <w:b/>
          <w:sz w:val="24"/>
          <w:szCs w:val="24"/>
        </w:rPr>
        <w:t>, who do I go to?</w:t>
      </w:r>
    </w:p>
    <w:p w14:paraId="6372F34F" w14:textId="067FA507" w:rsidR="00632E2E" w:rsidRPr="00DF4DC6" w:rsidRDefault="00632E2E" w:rsidP="00632E2E">
      <w:pPr>
        <w:spacing w:before="100" w:beforeAutospacing="1" w:after="100" w:afterAutospacing="1"/>
        <w:rPr>
          <w:rFonts w:eastAsia="Times New Roman"/>
          <w:sz w:val="24"/>
          <w:szCs w:val="24"/>
        </w:rPr>
      </w:pPr>
      <w:r w:rsidRPr="00DF4DC6">
        <w:rPr>
          <w:rFonts w:eastAsia="Times New Roman"/>
          <w:sz w:val="24"/>
          <w:szCs w:val="24"/>
        </w:rPr>
        <w:t xml:space="preserve">In the first instance it is always best to discuss any concerns with the child’s class teacher. If those issues are not resolved then parents should contact school </w:t>
      </w:r>
      <w:proofErr w:type="spellStart"/>
      <w:r w:rsidR="00973963" w:rsidRPr="00DF4DC6">
        <w:rPr>
          <w:rFonts w:eastAsia="Times New Roman"/>
          <w:sz w:val="24"/>
          <w:szCs w:val="24"/>
        </w:rPr>
        <w:t>SEND</w:t>
      </w:r>
      <w:r w:rsidRPr="00DF4DC6">
        <w:rPr>
          <w:rFonts w:eastAsia="Times New Roman"/>
          <w:sz w:val="24"/>
          <w:szCs w:val="24"/>
        </w:rPr>
        <w:t>Co</w:t>
      </w:r>
      <w:proofErr w:type="spellEnd"/>
      <w:r w:rsidR="00BA16FE">
        <w:rPr>
          <w:rFonts w:eastAsia="Times New Roman"/>
          <w:sz w:val="24"/>
          <w:szCs w:val="24"/>
        </w:rPr>
        <w:t xml:space="preserve"> and can do this by emailing the office: </w:t>
      </w:r>
      <w:hyperlink r:id="rId15" w:history="1">
        <w:r w:rsidR="00BA16FE" w:rsidRPr="00625DB5">
          <w:rPr>
            <w:rStyle w:val="Hyperlink"/>
            <w:rFonts w:eastAsia="Times New Roman"/>
            <w:sz w:val="24"/>
            <w:szCs w:val="24"/>
          </w:rPr>
          <w:t>office.3825@st-josephs-banbury.oxon.sch.uk</w:t>
        </w:r>
      </w:hyperlink>
      <w:r w:rsidR="00BA16FE">
        <w:rPr>
          <w:rFonts w:eastAsia="Times New Roman"/>
          <w:sz w:val="24"/>
          <w:szCs w:val="24"/>
        </w:rPr>
        <w:t xml:space="preserve"> </w:t>
      </w:r>
    </w:p>
    <w:p w14:paraId="4BECF6F0" w14:textId="77777777" w:rsidR="00632E2E" w:rsidRPr="00DF4DC6" w:rsidRDefault="00632E2E" w:rsidP="00632E2E">
      <w:pPr>
        <w:spacing w:after="200" w:line="276" w:lineRule="auto"/>
        <w:rPr>
          <w:rFonts w:eastAsiaTheme="minorHAnsi"/>
          <w:sz w:val="24"/>
          <w:szCs w:val="24"/>
          <w:lang w:eastAsia="en-US"/>
        </w:rPr>
      </w:pPr>
    </w:p>
    <w:p w14:paraId="5CCA3BD6" w14:textId="77777777" w:rsidR="0012142A" w:rsidRPr="00DF4DC6" w:rsidRDefault="0012142A" w:rsidP="0012142A">
      <w:pPr>
        <w:rPr>
          <w:sz w:val="24"/>
          <w:szCs w:val="24"/>
        </w:rPr>
      </w:pPr>
    </w:p>
    <w:sectPr w:rsidR="0012142A" w:rsidRPr="00DF4DC6" w:rsidSect="00CA597E">
      <w:footerReference w:type="default" r:id="rId16"/>
      <w:headerReference w:type="first" r:id="rId17"/>
      <w:footerReference w:type="first" r:id="rId18"/>
      <w:pgSz w:w="11906" w:h="16838"/>
      <w:pgMar w:top="720" w:right="720" w:bottom="426" w:left="720" w:header="709"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DC058" w14:textId="77777777" w:rsidR="005C7926" w:rsidRDefault="005C7926">
      <w:r>
        <w:separator/>
      </w:r>
    </w:p>
  </w:endnote>
  <w:endnote w:type="continuationSeparator" w:id="0">
    <w:p w14:paraId="6ED96F02" w14:textId="77777777" w:rsidR="005C7926" w:rsidRDefault="005C7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Quintessent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20863" w14:textId="77777777" w:rsidR="00C554CC" w:rsidRDefault="00C554CC">
    <w:pPr>
      <w:pBdr>
        <w:top w:val="nil"/>
        <w:left w:val="nil"/>
        <w:bottom w:val="nil"/>
        <w:right w:val="nil"/>
        <w:between w:val="nil"/>
      </w:pBdr>
      <w:tabs>
        <w:tab w:val="center" w:pos="4513"/>
        <w:tab w:val="right" w:pos="9026"/>
      </w:tabs>
      <w:rPr>
        <w:color w:val="000000"/>
      </w:rPr>
    </w:pPr>
  </w:p>
  <w:p w14:paraId="72A8ADC1" w14:textId="77777777" w:rsidR="00C554CC" w:rsidRDefault="00C554CC">
    <w:pPr>
      <w:pBdr>
        <w:top w:val="nil"/>
        <w:left w:val="nil"/>
        <w:bottom w:val="nil"/>
        <w:right w:val="nil"/>
        <w:between w:val="nil"/>
      </w:pBdr>
      <w:tabs>
        <w:tab w:val="center" w:pos="4513"/>
        <w:tab w:val="right" w:pos="9026"/>
      </w:tabs>
      <w:rPr>
        <w:color w:val="000000"/>
      </w:rPr>
    </w:pPr>
  </w:p>
  <w:p w14:paraId="4C1EC59D" w14:textId="77777777" w:rsidR="00C554CC" w:rsidRDefault="00C554CC">
    <w:pPr>
      <w:pBdr>
        <w:top w:val="nil"/>
        <w:left w:val="nil"/>
        <w:bottom w:val="nil"/>
        <w:right w:val="nil"/>
        <w:between w:val="nil"/>
      </w:pBdr>
      <w:tabs>
        <w:tab w:val="center" w:pos="4513"/>
        <w:tab w:val="right" w:pos="9026"/>
      </w:tabs>
      <w:rPr>
        <w:color w:val="000000"/>
      </w:rPr>
    </w:pPr>
    <w:r>
      <w:rPr>
        <w:noProof/>
      </w:rPr>
      <mc:AlternateContent>
        <mc:Choice Requires="wpg">
          <w:drawing>
            <wp:anchor distT="4294967295" distB="4294967295" distL="114300" distR="114300" simplePos="0" relativeHeight="251663360" behindDoc="0" locked="0" layoutInCell="1" hidden="0" allowOverlap="1" wp14:anchorId="756130CA" wp14:editId="2C99B92F">
              <wp:simplePos x="0" y="0"/>
              <wp:positionH relativeFrom="column">
                <wp:posOffset>25401</wp:posOffset>
              </wp:positionH>
              <wp:positionV relativeFrom="paragraph">
                <wp:posOffset>9466596</wp:posOffset>
              </wp:positionV>
              <wp:extent cx="6052185" cy="31750"/>
              <wp:effectExtent l="0" t="0" r="0" b="0"/>
              <wp:wrapNone/>
              <wp:docPr id="34" name="Straight Arrow Connector 34"/>
              <wp:cNvGraphicFramePr/>
              <a:graphic xmlns:a="http://schemas.openxmlformats.org/drawingml/2006/main">
                <a:graphicData uri="http://schemas.microsoft.com/office/word/2010/wordprocessingShape">
                  <wps:wsp>
                    <wps:cNvCnPr/>
                    <wps:spPr>
                      <a:xfrm>
                        <a:off x="2329433" y="3780000"/>
                        <a:ext cx="6033135" cy="0"/>
                      </a:xfrm>
                      <a:prstGeom prst="straightConnector1">
                        <a:avLst/>
                      </a:prstGeom>
                      <a:noFill/>
                      <a:ln w="9525" cap="flat" cmpd="sng">
                        <a:solidFill>
                          <a:srgbClr val="17365D"/>
                        </a:solidFill>
                        <a:prstDash val="solid"/>
                        <a:round/>
                        <a:headEnd type="none" w="sm" len="sm"/>
                        <a:tailEnd type="none" w="sm" len="sm"/>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25401</wp:posOffset>
              </wp:positionH>
              <wp:positionV relativeFrom="paragraph">
                <wp:posOffset>9466596</wp:posOffset>
              </wp:positionV>
              <wp:extent cx="6052185" cy="31750"/>
              <wp:effectExtent b="0" l="0" r="0" t="0"/>
              <wp:wrapNone/>
              <wp:docPr id="3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052185" cy="31750"/>
                      </a:xfrm>
                      <a:prstGeom prst="rect"/>
                      <a:ln/>
                    </pic:spPr>
                  </pic:pic>
                </a:graphicData>
              </a:graphic>
            </wp:anchor>
          </w:drawing>
        </mc:Fallback>
      </mc:AlternateContent>
    </w:r>
  </w:p>
  <w:p w14:paraId="539005A8" w14:textId="77777777" w:rsidR="00C554CC" w:rsidRDefault="00C554CC">
    <w:pPr>
      <w:pBdr>
        <w:top w:val="nil"/>
        <w:left w:val="nil"/>
        <w:bottom w:val="nil"/>
        <w:right w:val="nil"/>
        <w:between w:val="nil"/>
      </w:pBdr>
      <w:tabs>
        <w:tab w:val="center" w:pos="4513"/>
        <w:tab w:val="right" w:pos="9026"/>
      </w:tabs>
      <w:rPr>
        <w:color w:val="000000"/>
      </w:rPr>
    </w:pPr>
    <w:r>
      <w:rPr>
        <w:rFonts w:ascii="Times New Roman" w:eastAsia="Times New Roman" w:hAnsi="Times New Roman" w:cs="Times New Roman"/>
        <w:color w:val="000000"/>
        <w:sz w:val="20"/>
        <w:szCs w:val="20"/>
      </w:rPr>
      <w:t>..</w:t>
    </w:r>
  </w:p>
  <w:p w14:paraId="5735CDE7" w14:textId="77777777" w:rsidR="00C554CC" w:rsidRDefault="00C554CC">
    <w:pPr>
      <w:pBdr>
        <w:top w:val="nil"/>
        <w:left w:val="nil"/>
        <w:bottom w:val="nil"/>
        <w:right w:val="nil"/>
        <w:between w:val="nil"/>
      </w:pBdr>
      <w:tabs>
        <w:tab w:val="center" w:pos="4513"/>
        <w:tab w:val="right" w:pos="9026"/>
      </w:tabs>
      <w:rPr>
        <w:color w:val="000000"/>
      </w:rPr>
    </w:pPr>
  </w:p>
  <w:p w14:paraId="462908E2" w14:textId="77777777" w:rsidR="00C554CC" w:rsidRDefault="00C554CC">
    <w:pPr>
      <w:pBdr>
        <w:top w:val="nil"/>
        <w:left w:val="nil"/>
        <w:bottom w:val="nil"/>
        <w:right w:val="nil"/>
        <w:between w:val="nil"/>
      </w:pBdr>
      <w:tabs>
        <w:tab w:val="center" w:pos="4513"/>
        <w:tab w:val="right" w:pos="9026"/>
      </w:tabs>
      <w:rPr>
        <w:color w:val="000000"/>
      </w:rPr>
    </w:pPr>
  </w:p>
  <w:p w14:paraId="2F46AA82" w14:textId="77777777" w:rsidR="00C554CC" w:rsidRDefault="00C554CC">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B56DD" w14:textId="77777777" w:rsidR="00C554CC" w:rsidRDefault="00C554CC" w:rsidP="008E5A89">
    <w:pPr>
      <w:pStyle w:val="Heading3"/>
      <w:jc w:val="center"/>
      <w:rPr>
        <w:b w:val="0"/>
        <w:sz w:val="16"/>
        <w:szCs w:val="18"/>
        <w:lang w:eastAsia="en-US"/>
      </w:rPr>
    </w:pPr>
  </w:p>
  <w:p w14:paraId="621FFDC7" w14:textId="77777777" w:rsidR="00C554CC" w:rsidRPr="00B052D6" w:rsidRDefault="00C554CC" w:rsidP="008E5A89">
    <w:pPr>
      <w:jc w:val="center"/>
      <w:rPr>
        <w:rFonts w:ascii="Arial" w:eastAsiaTheme="minorHAnsi" w:hAnsi="Arial" w:cstheme="minorBidi"/>
        <w:i/>
        <w:color w:val="FF0000"/>
        <w:sz w:val="16"/>
        <w:lang w:eastAsia="en-US"/>
      </w:rPr>
    </w:pPr>
    <w:r w:rsidRPr="00B052D6">
      <w:rPr>
        <w:rFonts w:ascii="Arial" w:eastAsiaTheme="minorHAnsi" w:hAnsi="Arial" w:cs="Arial"/>
        <w:color w:val="FF0000"/>
        <w:sz w:val="16"/>
        <w:lang w:eastAsia="en-US"/>
      </w:rPr>
      <w:t>Chair of The Board of Directors: Mr Paul Concannon</w:t>
    </w:r>
  </w:p>
  <w:p w14:paraId="00579C8E" w14:textId="77777777" w:rsidR="00C554CC" w:rsidRPr="00B052D6" w:rsidRDefault="00C554CC" w:rsidP="008E5A89">
    <w:pPr>
      <w:pStyle w:val="Heading3"/>
      <w:pBdr>
        <w:bottom w:val="single" w:sz="12" w:space="1" w:color="auto"/>
      </w:pBdr>
      <w:jc w:val="center"/>
      <w:rPr>
        <w:b w:val="0"/>
        <w:color w:val="FF0000"/>
        <w:sz w:val="16"/>
        <w:szCs w:val="18"/>
        <w:lang w:eastAsia="en-US"/>
      </w:rPr>
    </w:pPr>
  </w:p>
  <w:p w14:paraId="3C1D9E39" w14:textId="77777777" w:rsidR="00C554CC" w:rsidRPr="008E5A89" w:rsidRDefault="00C554CC" w:rsidP="008E5A89">
    <w:pPr>
      <w:pStyle w:val="Heading3"/>
      <w:jc w:val="center"/>
      <w:rPr>
        <w:b w:val="0"/>
        <w:sz w:val="16"/>
        <w:szCs w:val="18"/>
        <w:lang w:eastAsia="en-US"/>
      </w:rPr>
    </w:pPr>
    <w:r w:rsidRPr="008E5A89">
      <w:rPr>
        <w:b w:val="0"/>
        <w:sz w:val="16"/>
        <w:szCs w:val="18"/>
        <w:lang w:eastAsia="en-US"/>
      </w:rPr>
      <w:t>An academy within The Pope Francis Catholic Multi Academy Company which is a company limited by guarantee and an exempt charity</w:t>
    </w:r>
  </w:p>
  <w:p w14:paraId="574BB1BF" w14:textId="77777777" w:rsidR="00C554CC" w:rsidRPr="008E5A89" w:rsidRDefault="00C554CC" w:rsidP="008E5A89">
    <w:pPr>
      <w:keepNext/>
      <w:jc w:val="center"/>
      <w:outlineLvl w:val="2"/>
      <w:rPr>
        <w:rFonts w:ascii="Times New Roman" w:eastAsia="Times New Roman" w:hAnsi="Times New Roman" w:cs="Times New Roman"/>
        <w:sz w:val="16"/>
        <w:szCs w:val="18"/>
        <w:lang w:eastAsia="en-US"/>
      </w:rPr>
    </w:pPr>
    <w:r w:rsidRPr="008E5A89">
      <w:rPr>
        <w:rFonts w:ascii="Times New Roman" w:eastAsia="Times New Roman" w:hAnsi="Times New Roman" w:cs="Times New Roman"/>
        <w:sz w:val="16"/>
        <w:szCs w:val="18"/>
        <w:lang w:eastAsia="en-US"/>
      </w:rPr>
      <w:t xml:space="preserve">registered in England and Wales with company number 9113542 and registered address Addison Road, Banbury, Oxon, OX16 9DG. </w:t>
    </w:r>
  </w:p>
  <w:p w14:paraId="0DEEC7BA" w14:textId="77777777" w:rsidR="00C554CC" w:rsidRPr="008E5A89" w:rsidRDefault="00C554CC" w:rsidP="008E5A89">
    <w:pPr>
      <w:rPr>
        <w:rFonts w:asciiTheme="minorHAnsi" w:eastAsiaTheme="minorHAnsi" w:hAnsiTheme="minorHAnsi" w:cstheme="minorBidi"/>
        <w:lang w:eastAsia="en-US"/>
      </w:rPr>
    </w:pPr>
  </w:p>
  <w:p w14:paraId="1C70EE28" w14:textId="77777777" w:rsidR="00C554CC" w:rsidRPr="008E5A89" w:rsidRDefault="00C554CC" w:rsidP="008E5A89">
    <w:pPr>
      <w:jc w:val="center"/>
      <w:rPr>
        <w:rFonts w:eastAsiaTheme="minorHAnsi" w:cstheme="minorBidi"/>
        <w:b/>
        <w:i/>
        <w:color w:val="0070C0"/>
        <w:sz w:val="20"/>
        <w:szCs w:val="20"/>
        <w:lang w:eastAsia="en-US"/>
      </w:rPr>
    </w:pPr>
    <w:r w:rsidRPr="008E5A89">
      <w:rPr>
        <w:rFonts w:eastAsiaTheme="minorHAnsi" w:cstheme="minorBidi"/>
        <w:bCs/>
        <w:color w:val="0070C0"/>
        <w:sz w:val="20"/>
        <w:szCs w:val="20"/>
        <w:lang w:eastAsia="en-US"/>
      </w:rPr>
      <w:t>Providing outstanding education for our children with ‘The Joy of the Gospel’ at its heart</w:t>
    </w:r>
  </w:p>
  <w:p w14:paraId="336D483A" w14:textId="77777777" w:rsidR="00C554CC" w:rsidRPr="008E5A89" w:rsidRDefault="00C554CC" w:rsidP="008E5A89">
    <w:pPr>
      <w:jc w:val="center"/>
      <w:rPr>
        <w:rFonts w:asciiTheme="minorHAnsi" w:eastAsiaTheme="minorHAnsi" w:hAnsiTheme="minorHAnsi" w:cstheme="minorBidi"/>
        <w:color w:val="17365D" w:themeColor="text2" w:themeShade="BF"/>
        <w:sz w:val="20"/>
        <w:szCs w:val="20"/>
        <w:lang w:eastAsia="en-US"/>
      </w:rPr>
    </w:pPr>
  </w:p>
  <w:p w14:paraId="0278AECB" w14:textId="77777777" w:rsidR="00C554CC" w:rsidRDefault="00C554CC">
    <w:pPr>
      <w:pStyle w:val="Footer"/>
    </w:pPr>
  </w:p>
  <w:p w14:paraId="6AD64D6D" w14:textId="77777777" w:rsidR="00C554CC" w:rsidRDefault="00C554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5B2F4" w14:textId="77777777" w:rsidR="005C7926" w:rsidRDefault="005C7926">
      <w:r>
        <w:separator/>
      </w:r>
    </w:p>
  </w:footnote>
  <w:footnote w:type="continuationSeparator" w:id="0">
    <w:p w14:paraId="2B64D1F4" w14:textId="77777777" w:rsidR="005C7926" w:rsidRDefault="005C7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460AE" w14:textId="2D317817" w:rsidR="00C554CC" w:rsidRDefault="00D30C22">
    <w:pPr>
      <w:pBdr>
        <w:top w:val="nil"/>
        <w:left w:val="nil"/>
        <w:bottom w:val="nil"/>
        <w:right w:val="nil"/>
        <w:between w:val="nil"/>
      </w:pBdr>
      <w:tabs>
        <w:tab w:val="center" w:pos="4513"/>
        <w:tab w:val="right" w:pos="9026"/>
      </w:tabs>
      <w:rPr>
        <w:color w:val="000000"/>
      </w:rPr>
    </w:pPr>
    <w:r w:rsidRPr="00D30C22">
      <w:rPr>
        <w:rFonts w:ascii="Arial" w:eastAsia="Arial" w:hAnsi="Arial" w:cs="Arial"/>
        <w:i/>
        <w:noProof/>
        <w:color w:val="366091"/>
        <w:sz w:val="18"/>
        <w:szCs w:val="18"/>
      </w:rPr>
      <mc:AlternateContent>
        <mc:Choice Requires="wps">
          <w:drawing>
            <wp:anchor distT="45720" distB="45720" distL="114300" distR="114300" simplePos="0" relativeHeight="251667456" behindDoc="0" locked="0" layoutInCell="1" allowOverlap="1" wp14:anchorId="02E63B96" wp14:editId="373770D5">
              <wp:simplePos x="0" y="0"/>
              <wp:positionH relativeFrom="margin">
                <wp:posOffset>5788660</wp:posOffset>
              </wp:positionH>
              <wp:positionV relativeFrom="paragraph">
                <wp:posOffset>37465</wp:posOffset>
              </wp:positionV>
              <wp:extent cx="838200" cy="9753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975360"/>
                      </a:xfrm>
                      <a:prstGeom prst="rect">
                        <a:avLst/>
                      </a:prstGeom>
                      <a:solidFill>
                        <a:srgbClr val="FFFFFF"/>
                      </a:solidFill>
                      <a:ln w="9525">
                        <a:solidFill>
                          <a:srgbClr val="000000"/>
                        </a:solidFill>
                        <a:miter lim="800000"/>
                        <a:headEnd/>
                        <a:tailEnd/>
                      </a:ln>
                    </wps:spPr>
                    <wps:txbx>
                      <w:txbxContent>
                        <w:p w14:paraId="2B53EF66" w14:textId="47C17E1A" w:rsidR="00D30C22" w:rsidRDefault="00D30C22">
                          <w:r w:rsidRPr="00D30C22">
                            <w:rPr>
                              <w:noProof/>
                            </w:rPr>
                            <w:drawing>
                              <wp:inline distT="0" distB="0" distL="0" distR="0" wp14:anchorId="343497D3" wp14:editId="1D53F080">
                                <wp:extent cx="609600" cy="754380"/>
                                <wp:effectExtent l="0" t="0" r="0" b="7620"/>
                                <wp:docPr id="10445617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7543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E63B96" id="_x0000_t202" coordsize="21600,21600" o:spt="202" path="m,l,21600r21600,l21600,xe">
              <v:stroke joinstyle="miter"/>
              <v:path gradientshapeok="t" o:connecttype="rect"/>
            </v:shapetype>
            <v:shape id="Text Box 2" o:spid="_x0000_s1026" type="#_x0000_t202" style="position:absolute;margin-left:455.8pt;margin-top:2.95pt;width:66pt;height:76.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">
              <v:textbox>
                <w:txbxContent>
                  <w:p w14:paraId="2B53EF66" w14:textId="47C17E1A" w:rsidR="00D30C22" w:rsidRDefault="00D30C22">
                    <w:r w:rsidRPr="00D30C22">
                      <w:rPr>
                        <w:noProof/>
                      </w:rPr>
                      <w:drawing>
                        <wp:inline distT="0" distB="0" distL="0" distR="0" wp14:anchorId="343497D3" wp14:editId="1D53F080">
                          <wp:extent cx="609600" cy="754380"/>
                          <wp:effectExtent l="0" t="0" r="0" b="7620"/>
                          <wp:docPr id="10445617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754380"/>
                                  </a:xfrm>
                                  <a:prstGeom prst="rect">
                                    <a:avLst/>
                                  </a:prstGeom>
                                  <a:noFill/>
                                  <a:ln>
                                    <a:noFill/>
                                  </a:ln>
                                </pic:spPr>
                              </pic:pic>
                            </a:graphicData>
                          </a:graphic>
                        </wp:inline>
                      </w:drawing>
                    </w:r>
                  </w:p>
                </w:txbxContent>
              </v:textbox>
              <w10:wrap type="square" anchorx="margin"/>
            </v:shape>
          </w:pict>
        </mc:Fallback>
      </mc:AlternateContent>
    </w:r>
    <w:r w:rsidR="00C554CC">
      <w:rPr>
        <w:noProof/>
        <w:color w:val="000000"/>
      </w:rPr>
      <mc:AlternateContent>
        <mc:Choice Requires="wps">
          <w:drawing>
            <wp:anchor distT="0" distB="0" distL="114300" distR="114300" simplePos="0" relativeHeight="251657216" behindDoc="0" locked="0" layoutInCell="1" hidden="0" allowOverlap="1" wp14:anchorId="20620709" wp14:editId="60462354">
              <wp:simplePos x="0" y="0"/>
              <wp:positionH relativeFrom="page">
                <wp:posOffset>1455420</wp:posOffset>
              </wp:positionH>
              <wp:positionV relativeFrom="page">
                <wp:posOffset>495300</wp:posOffset>
              </wp:positionV>
              <wp:extent cx="4701540" cy="975360"/>
              <wp:effectExtent l="0" t="0" r="0" b="0"/>
              <wp:wrapNone/>
              <wp:docPr id="36" name="Rectangle 36"/>
              <wp:cNvGraphicFramePr/>
              <a:graphic xmlns:a="http://schemas.openxmlformats.org/drawingml/2006/main">
                <a:graphicData uri="http://schemas.microsoft.com/office/word/2010/wordprocessingShape">
                  <wps:wsp>
                    <wps:cNvSpPr/>
                    <wps:spPr>
                      <a:xfrm>
                        <a:off x="0" y="0"/>
                        <a:ext cx="4701540" cy="975360"/>
                      </a:xfrm>
                      <a:prstGeom prst="rect">
                        <a:avLst/>
                      </a:prstGeom>
                      <a:noFill/>
                      <a:ln>
                        <a:noFill/>
                      </a:ln>
                    </wps:spPr>
                    <wps:txbx>
                      <w:txbxContent>
                        <w:p w14:paraId="12AD644A" w14:textId="1FAD2EC2" w:rsidR="00C554CC" w:rsidRDefault="00D30C22" w:rsidP="008E5A89">
                          <w:pPr>
                            <w:jc w:val="center"/>
                            <w:textDirection w:val="btLr"/>
                            <w:rPr>
                              <w:rFonts w:ascii="Arial" w:eastAsia="Arial" w:hAnsi="Arial" w:cs="Arial"/>
                              <w:b/>
                              <w:color w:val="366091"/>
                              <w:sz w:val="36"/>
                            </w:rPr>
                          </w:pPr>
                          <w:r>
                            <w:rPr>
                              <w:rFonts w:ascii="Arial" w:eastAsia="Arial" w:hAnsi="Arial" w:cs="Arial"/>
                              <w:b/>
                              <w:color w:val="366091"/>
                              <w:sz w:val="36"/>
                            </w:rPr>
                            <w:t xml:space="preserve">St Joseph’s Catholic School </w:t>
                          </w:r>
                        </w:p>
                        <w:p w14:paraId="3CBE20F2" w14:textId="1C3A1BC5" w:rsidR="00D30C22" w:rsidRPr="00D30C22" w:rsidRDefault="00D30C22" w:rsidP="008E5A89">
                          <w:pPr>
                            <w:jc w:val="center"/>
                            <w:textDirection w:val="btLr"/>
                            <w:rPr>
                              <w:rFonts w:ascii="Arial" w:eastAsia="Arial" w:hAnsi="Arial" w:cs="Arial"/>
                              <w:color w:val="366091"/>
                              <w:sz w:val="24"/>
                              <w:szCs w:val="24"/>
                            </w:rPr>
                          </w:pPr>
                          <w:r>
                            <w:rPr>
                              <w:rFonts w:ascii="Arial" w:eastAsia="Arial" w:hAnsi="Arial" w:cs="Arial"/>
                              <w:color w:val="366091"/>
                              <w:sz w:val="24"/>
                              <w:szCs w:val="24"/>
                            </w:rPr>
                            <w:t>Fiennes Road, Banbury, Oxon</w:t>
                          </w:r>
                        </w:p>
                        <w:p w14:paraId="20ED1931" w14:textId="3BA2D85A" w:rsidR="00C554CC" w:rsidRPr="00227154" w:rsidRDefault="00C554CC" w:rsidP="00D30C22">
                          <w:pPr>
                            <w:jc w:val="right"/>
                            <w:rPr>
                              <w:rFonts w:ascii="Arial" w:eastAsia="Arial" w:hAnsi="Arial" w:cs="Arial"/>
                              <w:color w:val="366091"/>
                              <w:sz w:val="28"/>
                              <w:szCs w:val="20"/>
                            </w:rPr>
                          </w:pPr>
                        </w:p>
                        <w:p w14:paraId="7914C4A6" w14:textId="1EEC6DE2" w:rsidR="00C554CC" w:rsidRPr="008E5A89" w:rsidRDefault="00C554CC" w:rsidP="008E5A89">
                          <w:pPr>
                            <w:jc w:val="center"/>
                            <w:textDirection w:val="btLr"/>
                            <w:rPr>
                              <w:sz w:val="20"/>
                            </w:rPr>
                          </w:pPr>
                        </w:p>
                        <w:p w14:paraId="2CC91568" w14:textId="77777777" w:rsidR="00C554CC" w:rsidRDefault="00C554CC" w:rsidP="008E5A89">
                          <w:pPr>
                            <w:jc w:val="center"/>
                            <w:textDirection w:val="btLr"/>
                          </w:pPr>
                          <w:r>
                            <w:tab/>
                          </w:r>
                        </w:p>
                        <w:p w14:paraId="39470F6C" w14:textId="77777777" w:rsidR="00C554CC" w:rsidRDefault="00C554CC">
                          <w:pPr>
                            <w:textDirection w:val="btLr"/>
                          </w:pPr>
                          <w:r>
                            <w:rPr>
                              <w:rFonts w:ascii="Arial" w:eastAsia="Arial" w:hAnsi="Arial" w:cs="Arial"/>
                              <w:color w:val="366091"/>
                              <w:sz w:val="20"/>
                            </w:rPr>
                            <w:t xml:space="preserve">                                    </w:t>
                          </w:r>
                          <w:r>
                            <w:rPr>
                              <w:rFonts w:ascii="Quintessential" w:eastAsia="Quintessential" w:hAnsi="Quintessential" w:cs="Quintessential"/>
                              <w:color w:val="366091"/>
                              <w:sz w:val="40"/>
                            </w:rPr>
                            <w:t xml:space="preserve">                                                                                              </w:t>
                          </w:r>
                        </w:p>
                        <w:p w14:paraId="76277780" w14:textId="77777777" w:rsidR="00C554CC" w:rsidRDefault="00C554CC">
                          <w:pPr>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0620709" id="Rectangle 36" o:spid="_x0000_s1027" style="position:absolute;margin-left:114.6pt;margin-top:39pt;width:370.2pt;height:76.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" filled="f" stroked="f">
              <v:textbox inset="2.53958mm,1.2694mm,2.53958mm,1.2694mm">
                <w:txbxContent>
                  <w:p w14:paraId="12AD644A" w14:textId="1FAD2EC2" w:rsidR="00C554CC" w:rsidRDefault="00D30C22" w:rsidP="008E5A89">
                    <w:pPr>
                      <w:jc w:val="center"/>
                      <w:textDirection w:val="btLr"/>
                      <w:rPr>
                        <w:rFonts w:ascii="Arial" w:eastAsia="Arial" w:hAnsi="Arial" w:cs="Arial"/>
                        <w:b/>
                        <w:color w:val="366091"/>
                        <w:sz w:val="36"/>
                      </w:rPr>
                    </w:pPr>
                    <w:r>
                      <w:rPr>
                        <w:rFonts w:ascii="Arial" w:eastAsia="Arial" w:hAnsi="Arial" w:cs="Arial"/>
                        <w:b/>
                        <w:color w:val="366091"/>
                        <w:sz w:val="36"/>
                      </w:rPr>
                      <w:t xml:space="preserve">St Joseph’s Catholic School </w:t>
                    </w:r>
                  </w:p>
                  <w:p w14:paraId="3CBE20F2" w14:textId="1C3A1BC5" w:rsidR="00D30C22" w:rsidRPr="00D30C22" w:rsidRDefault="00D30C22" w:rsidP="008E5A89">
                    <w:pPr>
                      <w:jc w:val="center"/>
                      <w:textDirection w:val="btLr"/>
                      <w:rPr>
                        <w:rFonts w:ascii="Arial" w:eastAsia="Arial" w:hAnsi="Arial" w:cs="Arial"/>
                        <w:color w:val="366091"/>
                        <w:sz w:val="24"/>
                        <w:szCs w:val="24"/>
                      </w:rPr>
                    </w:pPr>
                    <w:r>
                      <w:rPr>
                        <w:rFonts w:ascii="Arial" w:eastAsia="Arial" w:hAnsi="Arial" w:cs="Arial"/>
                        <w:color w:val="366091"/>
                        <w:sz w:val="24"/>
                        <w:szCs w:val="24"/>
                      </w:rPr>
                      <w:t>Fiennes Road, Banbury, Oxon</w:t>
                    </w:r>
                  </w:p>
                  <w:p w14:paraId="20ED1931" w14:textId="3BA2D85A" w:rsidR="00C554CC" w:rsidRPr="00227154" w:rsidRDefault="00C554CC" w:rsidP="00D30C22">
                    <w:pPr>
                      <w:jc w:val="right"/>
                      <w:rPr>
                        <w:rFonts w:ascii="Arial" w:eastAsia="Arial" w:hAnsi="Arial" w:cs="Arial"/>
                        <w:color w:val="366091"/>
                        <w:sz w:val="28"/>
                        <w:szCs w:val="20"/>
                      </w:rPr>
                    </w:pPr>
                  </w:p>
                  <w:p w14:paraId="7914C4A6" w14:textId="1EEC6DE2" w:rsidR="00C554CC" w:rsidRPr="008E5A89" w:rsidRDefault="00C554CC" w:rsidP="008E5A89">
                    <w:pPr>
                      <w:jc w:val="center"/>
                      <w:textDirection w:val="btLr"/>
                      <w:rPr>
                        <w:sz w:val="20"/>
                      </w:rPr>
                    </w:pPr>
                  </w:p>
                  <w:p w14:paraId="2CC91568" w14:textId="77777777" w:rsidR="00C554CC" w:rsidRDefault="00C554CC" w:rsidP="008E5A89">
                    <w:pPr>
                      <w:jc w:val="center"/>
                      <w:textDirection w:val="btLr"/>
                    </w:pPr>
                    <w:r>
                      <w:tab/>
                    </w:r>
                  </w:p>
                  <w:p w14:paraId="39470F6C" w14:textId="77777777" w:rsidR="00C554CC" w:rsidRDefault="00C554CC">
                    <w:pPr>
                      <w:textDirection w:val="btLr"/>
                    </w:pPr>
                    <w:r>
                      <w:rPr>
                        <w:rFonts w:ascii="Arial" w:eastAsia="Arial" w:hAnsi="Arial" w:cs="Arial"/>
                        <w:color w:val="366091"/>
                        <w:sz w:val="20"/>
                      </w:rPr>
                      <w:t xml:space="preserve">                                    </w:t>
                    </w:r>
                    <w:r>
                      <w:rPr>
                        <w:rFonts w:ascii="Quintessential" w:eastAsia="Quintessential" w:hAnsi="Quintessential" w:cs="Quintessential"/>
                        <w:color w:val="366091"/>
                        <w:sz w:val="40"/>
                      </w:rPr>
                      <w:t xml:space="preserve">                                                                                              </w:t>
                    </w:r>
                  </w:p>
                  <w:p w14:paraId="76277780" w14:textId="77777777" w:rsidR="00C554CC" w:rsidRDefault="00C554CC">
                    <w:pPr>
                      <w:jc w:val="center"/>
                      <w:textDirection w:val="btLr"/>
                    </w:pPr>
                  </w:p>
                </w:txbxContent>
              </v:textbox>
              <w10:wrap anchorx="page" anchory="page"/>
            </v:rect>
          </w:pict>
        </mc:Fallback>
      </mc:AlternateContent>
    </w:r>
    <w:r w:rsidR="00C554CC">
      <w:rPr>
        <w:noProof/>
      </w:rPr>
      <mc:AlternateContent>
        <mc:Choice Requires="wps">
          <w:drawing>
            <wp:anchor distT="0" distB="0" distL="114300" distR="114300" simplePos="0" relativeHeight="251658240" behindDoc="0" locked="0" layoutInCell="1" hidden="0" allowOverlap="1" wp14:anchorId="0A426B28" wp14:editId="31159A26">
              <wp:simplePos x="0" y="0"/>
              <wp:positionH relativeFrom="column">
                <wp:posOffset>-2844799</wp:posOffset>
              </wp:positionH>
              <wp:positionV relativeFrom="paragraph">
                <wp:posOffset>0</wp:posOffset>
              </wp:positionV>
              <wp:extent cx="567054" cy="820420"/>
              <wp:effectExtent l="0" t="0" r="0" b="0"/>
              <wp:wrapNone/>
              <wp:docPr id="35" name="Rectangle 35"/>
              <wp:cNvGraphicFramePr/>
              <a:graphic xmlns:a="http://schemas.openxmlformats.org/drawingml/2006/main">
                <a:graphicData uri="http://schemas.microsoft.com/office/word/2010/wordprocessingShape">
                  <wps:wsp>
                    <wps:cNvSpPr/>
                    <wps:spPr>
                      <a:xfrm rot="-5400000">
                        <a:off x="4950078" y="3510760"/>
                        <a:ext cx="791845" cy="538480"/>
                      </a:xfrm>
                      <a:prstGeom prst="rect">
                        <a:avLst/>
                      </a:prstGeom>
                      <a:noFill/>
                      <a:ln>
                        <a:noFill/>
                      </a:ln>
                    </wps:spPr>
                    <wps:txbx>
                      <w:txbxContent>
                        <w:p w14:paraId="6BD4C389" w14:textId="77777777" w:rsidR="00C554CC" w:rsidRDefault="00C554CC">
                          <w:pPr>
                            <w:textDirection w:val="btLr"/>
                          </w:pPr>
                          <w:r>
                            <w:rPr>
                              <w:rFonts w:ascii="Quintessential" w:eastAsia="Quintessential" w:hAnsi="Quintessential" w:cs="Quintessential"/>
                              <w:color w:val="0070C0"/>
                              <w:sz w:val="46"/>
                            </w:rPr>
                            <w:t>The</w:t>
                          </w:r>
                        </w:p>
                      </w:txbxContent>
                    </wps:txbx>
                    <wps:bodyPr spcFirstLastPara="1" wrap="square" lIns="91425" tIns="45700" rIns="91425" bIns="45700" anchor="t" anchorCtr="0">
                      <a:noAutofit/>
                    </wps:bodyPr>
                  </wps:wsp>
                </a:graphicData>
              </a:graphic>
            </wp:anchor>
          </w:drawing>
        </mc:Choice>
        <mc:Fallback>
          <w:pict>
            <v:rect w14:anchorId="0A426B28" id="Rectangle 35" o:spid="_x0000_s1028" style="position:absolute;margin-left:-224pt;margin-top:0;width:44.65pt;height:64.6pt;rotation:-90;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" filled="f" stroked="f">
              <v:textbox inset="2.53958mm,1.2694mm,2.53958mm,1.2694mm">
                <w:txbxContent>
                  <w:p w14:paraId="6BD4C389" w14:textId="77777777" w:rsidR="00C554CC" w:rsidRDefault="00C554CC">
                    <w:pPr>
                      <w:textDirection w:val="btLr"/>
                    </w:pPr>
                    <w:r>
                      <w:rPr>
                        <w:rFonts w:ascii="Quintessential" w:eastAsia="Quintessential" w:hAnsi="Quintessential" w:cs="Quintessential"/>
                        <w:color w:val="0070C0"/>
                        <w:sz w:val="46"/>
                      </w:rPr>
                      <w:t>The</w:t>
                    </w:r>
                  </w:p>
                </w:txbxContent>
              </v:textbox>
            </v:rect>
          </w:pict>
        </mc:Fallback>
      </mc:AlternateContent>
    </w:r>
  </w:p>
  <w:p w14:paraId="602DCFE5" w14:textId="7EA57975" w:rsidR="00C554CC" w:rsidRDefault="00C554CC" w:rsidP="008E5A89">
    <w:pPr>
      <w:jc w:val="center"/>
      <w:rPr>
        <w:rFonts w:ascii="Arial" w:eastAsia="Arial" w:hAnsi="Arial" w:cs="Arial"/>
        <w:color w:val="366091"/>
        <w:sz w:val="20"/>
        <w:szCs w:val="20"/>
      </w:rPr>
    </w:pPr>
  </w:p>
  <w:p w14:paraId="588D787B" w14:textId="4E158C33" w:rsidR="00C554CC" w:rsidRDefault="00C554CC" w:rsidP="008E5A89">
    <w:pPr>
      <w:rPr>
        <w:rFonts w:ascii="Arial" w:eastAsia="Arial" w:hAnsi="Arial" w:cs="Arial"/>
        <w:color w:val="366091"/>
        <w:sz w:val="18"/>
        <w:szCs w:val="20"/>
      </w:rPr>
    </w:pPr>
    <w:r>
      <w:rPr>
        <w:rFonts w:ascii="Arial" w:eastAsia="Arial" w:hAnsi="Arial" w:cs="Arial"/>
        <w:color w:val="366091"/>
        <w:sz w:val="18"/>
        <w:szCs w:val="20"/>
      </w:rPr>
      <w:t xml:space="preserve">                                           </w:t>
    </w:r>
  </w:p>
  <w:p w14:paraId="4653DCED" w14:textId="3202C19C" w:rsidR="00C554CC" w:rsidRDefault="00C554CC">
    <w:pPr>
      <w:jc w:val="center"/>
      <w:rPr>
        <w:rFonts w:ascii="Arial" w:eastAsia="Arial" w:hAnsi="Arial" w:cs="Arial"/>
        <w:i/>
        <w:color w:val="366091"/>
        <w:sz w:val="18"/>
        <w:szCs w:val="18"/>
      </w:rPr>
    </w:pPr>
  </w:p>
  <w:p w14:paraId="1A4F4C90" w14:textId="09E37842" w:rsidR="00C554CC" w:rsidRDefault="00D30C22">
    <w:pPr>
      <w:rPr>
        <w:rFonts w:ascii="Arial" w:eastAsia="Arial" w:hAnsi="Arial" w:cs="Arial"/>
        <w:i/>
        <w:color w:val="366091"/>
        <w:sz w:val="18"/>
        <w:szCs w:val="18"/>
      </w:rPr>
    </w:pPr>
    <w:r w:rsidRPr="00D30C22">
      <w:rPr>
        <w:rFonts w:ascii="Arial" w:eastAsia="Arial" w:hAnsi="Arial" w:cs="Arial"/>
        <w:i/>
        <w:color w:val="366091"/>
        <w:sz w:val="18"/>
        <w:szCs w:val="18"/>
      </w:rPr>
      <w:t>https://www.st-josephs-banbury.oxon.sch.uk/</w:t>
    </w:r>
    <w:r w:rsidR="00632E2E">
      <w:rPr>
        <w:noProof/>
        <w:color w:val="000000"/>
      </w:rPr>
      <w:drawing>
        <wp:anchor distT="0" distB="0" distL="114300" distR="114300" simplePos="0" relativeHeight="251665408" behindDoc="0" locked="0" layoutInCell="1" allowOverlap="1" wp14:anchorId="53E6D960" wp14:editId="5A2E2259">
          <wp:simplePos x="0" y="0"/>
          <wp:positionH relativeFrom="column">
            <wp:posOffset>202565</wp:posOffset>
          </wp:positionH>
          <wp:positionV relativeFrom="paragraph">
            <wp:posOffset>24130</wp:posOffset>
          </wp:positionV>
          <wp:extent cx="1743075" cy="469265"/>
          <wp:effectExtent l="0" t="0" r="9525" b="698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3075" cy="469265"/>
                  </a:xfrm>
                  <a:prstGeom prst="rect">
                    <a:avLst/>
                  </a:prstGeom>
                  <a:noFill/>
                </pic:spPr>
              </pic:pic>
            </a:graphicData>
          </a:graphic>
          <wp14:sizeRelH relativeFrom="margin">
            <wp14:pctWidth>0</wp14:pctWidth>
          </wp14:sizeRelH>
          <wp14:sizeRelV relativeFrom="margin">
            <wp14:pctHeight>0</wp14:pctHeight>
          </wp14:sizeRelV>
        </wp:anchor>
      </w:drawing>
    </w:r>
  </w:p>
  <w:p w14:paraId="6F38E955" w14:textId="77777777" w:rsidR="00C554CC" w:rsidRDefault="00C554CC">
    <w:pPr>
      <w:rPr>
        <w:rFonts w:ascii="Arial" w:eastAsia="Arial" w:hAnsi="Arial" w:cs="Arial"/>
        <w:i/>
        <w:color w:val="366091"/>
        <w:sz w:val="18"/>
        <w:szCs w:val="18"/>
      </w:rPr>
    </w:pPr>
  </w:p>
  <w:p w14:paraId="755C447B" w14:textId="5BF605C6" w:rsidR="00C554CC" w:rsidRDefault="00C554CC">
    <w:pPr>
      <w:rPr>
        <w:rFonts w:ascii="Arial" w:eastAsia="Arial" w:hAnsi="Arial" w:cs="Arial"/>
        <w:i/>
        <w:color w:val="366091"/>
        <w:sz w:val="18"/>
        <w:szCs w:val="18"/>
      </w:rPr>
    </w:pPr>
  </w:p>
  <w:p w14:paraId="6FBC2462" w14:textId="00CF4940" w:rsidR="00C554CC" w:rsidRDefault="00C554CC">
    <w:pPr>
      <w:rPr>
        <w:rFonts w:ascii="Arial" w:eastAsia="Arial" w:hAnsi="Arial" w:cs="Arial"/>
        <w:i/>
        <w:color w:val="36609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8.85pt;height:332.45pt" o:bullet="t">
        <v:imagedata r:id="rId1" o:title="TK_LOGO_POINTER_RGB_bullet_blue"/>
      </v:shape>
    </w:pict>
  </w:numPicBullet>
  <w:abstractNum w:abstractNumId="0" w15:restartNumberingAfterBreak="0">
    <w:nsid w:val="02A80FE1"/>
    <w:multiLevelType w:val="multilevel"/>
    <w:tmpl w:val="9F062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366938"/>
    <w:multiLevelType w:val="multilevel"/>
    <w:tmpl w:val="B1CE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923E2C"/>
    <w:multiLevelType w:val="multilevel"/>
    <w:tmpl w:val="E24E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64011C"/>
    <w:multiLevelType w:val="hybridMultilevel"/>
    <w:tmpl w:val="C27469F8"/>
    <w:lvl w:ilvl="0" w:tplc="348A00D8">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F66"/>
    <w:rsid w:val="00006DD6"/>
    <w:rsid w:val="00023FAD"/>
    <w:rsid w:val="000411CB"/>
    <w:rsid w:val="000B65D7"/>
    <w:rsid w:val="000F4AC4"/>
    <w:rsid w:val="000F53FB"/>
    <w:rsid w:val="0012142A"/>
    <w:rsid w:val="00153D8A"/>
    <w:rsid w:val="00155958"/>
    <w:rsid w:val="001A6090"/>
    <w:rsid w:val="002057E4"/>
    <w:rsid w:val="00227154"/>
    <w:rsid w:val="00233657"/>
    <w:rsid w:val="002703E7"/>
    <w:rsid w:val="00271154"/>
    <w:rsid w:val="002A3474"/>
    <w:rsid w:val="00334B0B"/>
    <w:rsid w:val="003376AF"/>
    <w:rsid w:val="00381921"/>
    <w:rsid w:val="00382A35"/>
    <w:rsid w:val="003B1172"/>
    <w:rsid w:val="003C01C5"/>
    <w:rsid w:val="003E2898"/>
    <w:rsid w:val="00416582"/>
    <w:rsid w:val="00451AD2"/>
    <w:rsid w:val="004726AE"/>
    <w:rsid w:val="0047627E"/>
    <w:rsid w:val="004B5BD5"/>
    <w:rsid w:val="004D17A7"/>
    <w:rsid w:val="004D1887"/>
    <w:rsid w:val="004E01FB"/>
    <w:rsid w:val="00530809"/>
    <w:rsid w:val="0054528D"/>
    <w:rsid w:val="00564FC9"/>
    <w:rsid w:val="00583C3B"/>
    <w:rsid w:val="005965E9"/>
    <w:rsid w:val="005C7926"/>
    <w:rsid w:val="005E4B0D"/>
    <w:rsid w:val="00632E2E"/>
    <w:rsid w:val="00671DC9"/>
    <w:rsid w:val="006D17F9"/>
    <w:rsid w:val="00716F66"/>
    <w:rsid w:val="00723421"/>
    <w:rsid w:val="00774D89"/>
    <w:rsid w:val="0078411A"/>
    <w:rsid w:val="007A1BB7"/>
    <w:rsid w:val="007C3EC7"/>
    <w:rsid w:val="007F7F95"/>
    <w:rsid w:val="0081267A"/>
    <w:rsid w:val="008928CF"/>
    <w:rsid w:val="008B0855"/>
    <w:rsid w:val="008D1452"/>
    <w:rsid w:val="008E00FE"/>
    <w:rsid w:val="008E5A89"/>
    <w:rsid w:val="008F36C0"/>
    <w:rsid w:val="00916A25"/>
    <w:rsid w:val="00971649"/>
    <w:rsid w:val="00973963"/>
    <w:rsid w:val="009F3875"/>
    <w:rsid w:val="00A02FC0"/>
    <w:rsid w:val="00A123A6"/>
    <w:rsid w:val="00A2470C"/>
    <w:rsid w:val="00A26261"/>
    <w:rsid w:val="00A422A5"/>
    <w:rsid w:val="00A73F04"/>
    <w:rsid w:val="00AA1017"/>
    <w:rsid w:val="00B035CF"/>
    <w:rsid w:val="00B052D6"/>
    <w:rsid w:val="00B15A5A"/>
    <w:rsid w:val="00B32D1F"/>
    <w:rsid w:val="00B37730"/>
    <w:rsid w:val="00B37A90"/>
    <w:rsid w:val="00B9285A"/>
    <w:rsid w:val="00BA16FE"/>
    <w:rsid w:val="00BA2A06"/>
    <w:rsid w:val="00BA5DD6"/>
    <w:rsid w:val="00BD20AE"/>
    <w:rsid w:val="00BD36D1"/>
    <w:rsid w:val="00C2570C"/>
    <w:rsid w:val="00C41133"/>
    <w:rsid w:val="00C554CC"/>
    <w:rsid w:val="00C85A28"/>
    <w:rsid w:val="00C924E2"/>
    <w:rsid w:val="00CA4179"/>
    <w:rsid w:val="00CA597E"/>
    <w:rsid w:val="00CC54D2"/>
    <w:rsid w:val="00D26BC1"/>
    <w:rsid w:val="00D276DE"/>
    <w:rsid w:val="00D30C22"/>
    <w:rsid w:val="00D848FA"/>
    <w:rsid w:val="00DF4DC6"/>
    <w:rsid w:val="00E230A0"/>
    <w:rsid w:val="00EA54EB"/>
    <w:rsid w:val="00EC349D"/>
    <w:rsid w:val="00EE04D0"/>
    <w:rsid w:val="00EE2268"/>
    <w:rsid w:val="00EE6DDD"/>
    <w:rsid w:val="00EF4AFE"/>
    <w:rsid w:val="00F07A3B"/>
    <w:rsid w:val="00FC059E"/>
    <w:rsid w:val="00FE5B1D"/>
    <w:rsid w:val="00FF6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BA40D"/>
  <w15:docId w15:val="{6BD73CD9-5DA9-408D-8E5E-7C063722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9"/>
    <w:unhideWhenUsed/>
    <w:qFormat/>
    <w:rsid w:val="00D11D4B"/>
    <w:pPr>
      <w:keepNext/>
      <w:outlineLvl w:val="2"/>
    </w:pPr>
    <w:rPr>
      <w:rFonts w:ascii="Times New Roman" w:eastAsia="Times New Roman" w:hAnsi="Times New Roman" w:cs="Times New Roman"/>
      <w:b/>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11D4B"/>
    <w:pPr>
      <w:tabs>
        <w:tab w:val="center" w:pos="4513"/>
        <w:tab w:val="right" w:pos="9026"/>
      </w:tabs>
    </w:pPr>
  </w:style>
  <w:style w:type="character" w:customStyle="1" w:styleId="HeaderChar">
    <w:name w:val="Header Char"/>
    <w:basedOn w:val="DefaultParagraphFont"/>
    <w:link w:val="Header"/>
    <w:uiPriority w:val="99"/>
    <w:rsid w:val="00D11D4B"/>
  </w:style>
  <w:style w:type="paragraph" w:styleId="Footer">
    <w:name w:val="footer"/>
    <w:basedOn w:val="Normal"/>
    <w:link w:val="FooterChar"/>
    <w:uiPriority w:val="99"/>
    <w:unhideWhenUsed/>
    <w:rsid w:val="00D11D4B"/>
    <w:pPr>
      <w:tabs>
        <w:tab w:val="center" w:pos="4513"/>
        <w:tab w:val="right" w:pos="9026"/>
      </w:tabs>
    </w:pPr>
  </w:style>
  <w:style w:type="character" w:customStyle="1" w:styleId="FooterChar">
    <w:name w:val="Footer Char"/>
    <w:basedOn w:val="DefaultParagraphFont"/>
    <w:link w:val="Footer"/>
    <w:uiPriority w:val="99"/>
    <w:rsid w:val="00D11D4B"/>
  </w:style>
  <w:style w:type="paragraph" w:styleId="BalloonText">
    <w:name w:val="Balloon Text"/>
    <w:basedOn w:val="Normal"/>
    <w:link w:val="BalloonTextChar"/>
    <w:uiPriority w:val="99"/>
    <w:semiHidden/>
    <w:unhideWhenUsed/>
    <w:rsid w:val="00D11D4B"/>
    <w:rPr>
      <w:rFonts w:ascii="Tahoma" w:hAnsi="Tahoma" w:cs="Tahoma"/>
      <w:sz w:val="16"/>
      <w:szCs w:val="16"/>
    </w:rPr>
  </w:style>
  <w:style w:type="character" w:customStyle="1" w:styleId="BalloonTextChar">
    <w:name w:val="Balloon Text Char"/>
    <w:basedOn w:val="DefaultParagraphFont"/>
    <w:link w:val="BalloonText"/>
    <w:uiPriority w:val="99"/>
    <w:semiHidden/>
    <w:rsid w:val="00D11D4B"/>
    <w:rPr>
      <w:rFonts w:ascii="Tahoma" w:hAnsi="Tahoma" w:cs="Tahoma"/>
      <w:sz w:val="16"/>
      <w:szCs w:val="16"/>
    </w:rPr>
  </w:style>
  <w:style w:type="character" w:customStyle="1" w:styleId="Heading3Char">
    <w:name w:val="Heading 3 Char"/>
    <w:basedOn w:val="DefaultParagraphFont"/>
    <w:link w:val="Heading3"/>
    <w:uiPriority w:val="99"/>
    <w:rsid w:val="00D11D4B"/>
    <w:rPr>
      <w:rFonts w:ascii="Times New Roman" w:eastAsia="Times New Roman" w:hAnsi="Times New Roman" w:cs="Times New Roman"/>
      <w:b/>
      <w:sz w:val="20"/>
      <w:szCs w:val="20"/>
    </w:rPr>
  </w:style>
  <w:style w:type="paragraph" w:styleId="NoSpacing">
    <w:name w:val="No Spacing"/>
    <w:uiPriority w:val="1"/>
    <w:qFormat/>
    <w:rsid w:val="00E361C4"/>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ListParagraph">
    <w:name w:val="List Paragraph"/>
    <w:basedOn w:val="Normal"/>
    <w:uiPriority w:val="34"/>
    <w:qFormat/>
    <w:rsid w:val="009B6EC3"/>
    <w:pPr>
      <w:ind w:left="720"/>
      <w:contextualSpacing/>
    </w:pPr>
  </w:style>
  <w:style w:type="paragraph" w:styleId="NormalWeb">
    <w:name w:val="Normal (Web)"/>
    <w:basedOn w:val="Normal"/>
    <w:uiPriority w:val="99"/>
    <w:semiHidden/>
    <w:unhideWhenUsed/>
    <w:rsid w:val="00940620"/>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B50E0"/>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m-7516860924852176477msonospacing">
    <w:name w:val="m_-7516860924852176477msonospacing"/>
    <w:basedOn w:val="Normal"/>
    <w:rsid w:val="00C924E2"/>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DF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83C3B"/>
    <w:rPr>
      <w:color w:val="605E5C"/>
      <w:shd w:val="clear" w:color="auto" w:fill="E1DFDD"/>
    </w:rPr>
  </w:style>
  <w:style w:type="character" w:styleId="FollowedHyperlink">
    <w:name w:val="FollowedHyperlink"/>
    <w:basedOn w:val="DefaultParagraphFont"/>
    <w:uiPriority w:val="99"/>
    <w:semiHidden/>
    <w:unhideWhenUsed/>
    <w:rsid w:val="007F7F95"/>
    <w:rPr>
      <w:color w:val="800080" w:themeColor="followedHyperlink"/>
      <w:u w:val="single"/>
    </w:rPr>
  </w:style>
  <w:style w:type="character" w:styleId="UnresolvedMention">
    <w:name w:val="Unresolved Mention"/>
    <w:basedOn w:val="DefaultParagraphFont"/>
    <w:uiPriority w:val="99"/>
    <w:semiHidden/>
    <w:unhideWhenUsed/>
    <w:rsid w:val="00334B0B"/>
    <w:rPr>
      <w:color w:val="605E5C"/>
      <w:shd w:val="clear" w:color="auto" w:fill="E1DFDD"/>
    </w:rPr>
  </w:style>
  <w:style w:type="paragraph" w:customStyle="1" w:styleId="4Bulletedcopyblue">
    <w:name w:val="4 Bulleted copy blue"/>
    <w:basedOn w:val="Normal"/>
    <w:qFormat/>
    <w:rsid w:val="008B0855"/>
    <w:pPr>
      <w:numPr>
        <w:numId w:val="5"/>
      </w:numPr>
      <w:spacing w:after="120"/>
    </w:pPr>
    <w:rPr>
      <w:rFonts w:ascii="Arial" w:eastAsia="MS Mincho"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3825@st-josephs.oxon.sch.uk" TargetMode="External"/><Relationship Id="rId13" Type="http://schemas.openxmlformats.org/officeDocument/2006/relationships/hyperlink" Target="https://www.sendiass-oxfordshire.org.uk/advice-for-parent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xfordshire.gov.uk/residents/children-education-and-families/education-and-learning/special-educational-needs-and-disability-local-offe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xfordshire.gov.uk/residents/schools/apply-school-place/school-admission-rules-and-policies/admission-rules" TargetMode="External"/><Relationship Id="rId5" Type="http://schemas.openxmlformats.org/officeDocument/2006/relationships/webSettings" Target="webSettings.xml"/><Relationship Id="rId15" Type="http://schemas.openxmlformats.org/officeDocument/2006/relationships/hyperlink" Target="mailto:office.3825@st-josephs-banbury.oxon.sch.uk" TargetMode="External"/><Relationship Id="rId10" Type="http://schemas.openxmlformats.org/officeDocument/2006/relationships/hyperlink" Target="https://www.oxfordshire.gov.uk/residents/children-education-and-families/oxfordshire-send-local-offer/parents-carers/children-aged-5-15/5-15-find-local-health-servic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xfordshire.gov.uk/residents/children-education-and-families/information-parents/family-information-servi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0.wmf"/><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oxX7RmVfrCXXYF9lmq7xx+p75w==">AMUW2mXXhdeT/ECPqQfxs+3upOCl57Lf2EhC9Air2Rbxj3x5gQb3UvbLd8nGCX6n6Y2E/9gfS6R4u3cP25bQIVV/RpFdnyCFIIbVgvvTel9Iz2GR/453MNpSfe4Ci7xklzEm/YSBcR0InOCOn+L/Z+Sms7EnaFAvF61Gj5jrRbkxQniwzFQC2w/OoXSef4FCuxSqDiq7FCIEgke9Jm1y6gq7ITeyFO7vBhnjXTNebmQTfrVjUzedxSs=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2508</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Jones</dc:creator>
  <cp:lastModifiedBy>9313825 headteacher.3825</cp:lastModifiedBy>
  <cp:revision>3</cp:revision>
  <cp:lastPrinted>2021-05-24T12:03:00Z</cp:lastPrinted>
  <dcterms:created xsi:type="dcterms:W3CDTF">2024-11-11T15:13:00Z</dcterms:created>
  <dcterms:modified xsi:type="dcterms:W3CDTF">2024-12-08T12:53:00Z</dcterms:modified>
</cp:coreProperties>
</file>